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18DA" w14:textId="77777777" w:rsidR="00912AEE" w:rsidRPr="00291F8C" w:rsidRDefault="00912AEE">
      <w:pPr>
        <w:pStyle w:val="stmasia0"/>
        <w:rPr>
          <w:color w:val="auto"/>
          <w:lang w:val="fi-FI"/>
        </w:rPr>
      </w:pPr>
    </w:p>
    <w:p w14:paraId="039F7931" w14:textId="7ADF2AD8" w:rsidR="002D4D8E" w:rsidRDefault="002D4D8E" w:rsidP="002D4D8E">
      <w:pPr>
        <w:pStyle w:val="STMleipteksti"/>
      </w:pPr>
    </w:p>
    <w:p w14:paraId="5E7BA871" w14:textId="77777777" w:rsidR="004D06DE" w:rsidRPr="00291F8C" w:rsidRDefault="004D06DE" w:rsidP="002D4D8E">
      <w:pPr>
        <w:pStyle w:val="STMleipteksti"/>
      </w:pPr>
    </w:p>
    <w:p w14:paraId="17F8FD6F" w14:textId="77777777" w:rsidR="002D4D8E" w:rsidRPr="00291F8C" w:rsidRDefault="002D4D8E" w:rsidP="002D4D8E">
      <w:pPr>
        <w:pStyle w:val="STMleipteksti"/>
      </w:pPr>
    </w:p>
    <w:p w14:paraId="461F3A61" w14:textId="77777777" w:rsidR="002D4D8E" w:rsidRPr="00291F8C" w:rsidRDefault="002D4D8E" w:rsidP="002D4D8E">
      <w:pPr>
        <w:pStyle w:val="STMleipteksti"/>
      </w:pPr>
    </w:p>
    <w:p w14:paraId="370F77C7" w14:textId="77777777" w:rsidR="002D4D8E" w:rsidRPr="00291F8C" w:rsidRDefault="002D4D8E" w:rsidP="002D4D8E">
      <w:pPr>
        <w:pStyle w:val="STMleipteksti"/>
      </w:pPr>
    </w:p>
    <w:p w14:paraId="6772CD48" w14:textId="77777777" w:rsidR="002D4D8E" w:rsidRPr="00291F8C" w:rsidRDefault="002D4D8E" w:rsidP="002D4D8E">
      <w:pPr>
        <w:pStyle w:val="STMleipteksti"/>
      </w:pPr>
    </w:p>
    <w:p w14:paraId="3A3A21A4" w14:textId="77777777" w:rsidR="002D4D8E" w:rsidRPr="00291F8C" w:rsidRDefault="002D4D8E" w:rsidP="002D4D8E">
      <w:pPr>
        <w:pStyle w:val="STMleipteksti"/>
      </w:pPr>
    </w:p>
    <w:p w14:paraId="63296C4A" w14:textId="77777777" w:rsidR="002D4D8E" w:rsidRPr="00291F8C" w:rsidRDefault="002D4D8E" w:rsidP="002D4D8E">
      <w:pPr>
        <w:pStyle w:val="STMleipteksti"/>
      </w:pPr>
    </w:p>
    <w:p w14:paraId="472C394F" w14:textId="77777777" w:rsidR="002D4D8E" w:rsidRPr="00291F8C" w:rsidRDefault="002D4D8E" w:rsidP="002D4D8E">
      <w:pPr>
        <w:pStyle w:val="STMleipteksti"/>
      </w:pPr>
    </w:p>
    <w:p w14:paraId="069F7128" w14:textId="77777777" w:rsidR="002D4D8E" w:rsidRPr="00291F8C" w:rsidRDefault="002D4D8E" w:rsidP="002D4D8E">
      <w:pPr>
        <w:pStyle w:val="STMleipteksti"/>
      </w:pPr>
    </w:p>
    <w:p w14:paraId="2DC4BCC3" w14:textId="77777777" w:rsidR="002D4D8E" w:rsidRPr="00291F8C" w:rsidRDefault="002D4D8E" w:rsidP="002D4D8E">
      <w:pPr>
        <w:pStyle w:val="STMleipteksti"/>
      </w:pPr>
    </w:p>
    <w:p w14:paraId="6F8A4547" w14:textId="77777777" w:rsidR="002D4D8E" w:rsidRPr="00291F8C" w:rsidRDefault="002D4D8E" w:rsidP="002D4D8E">
      <w:pPr>
        <w:pStyle w:val="STMleipteksti"/>
      </w:pPr>
    </w:p>
    <w:p w14:paraId="269096BA" w14:textId="77777777" w:rsidR="002D4D8E" w:rsidRPr="00291F8C" w:rsidRDefault="002D4D8E" w:rsidP="002D4D8E">
      <w:pPr>
        <w:pStyle w:val="STMleipteksti"/>
      </w:pPr>
    </w:p>
    <w:p w14:paraId="13F320A2" w14:textId="5E23200D" w:rsidR="002D4D8E" w:rsidRDefault="002D4D8E" w:rsidP="002D4D8E">
      <w:pPr>
        <w:pStyle w:val="STMleipteksti"/>
      </w:pPr>
    </w:p>
    <w:p w14:paraId="574B23C7" w14:textId="77777777" w:rsidR="00BB0B52" w:rsidRPr="00BB0B52" w:rsidRDefault="00BB0B52" w:rsidP="00BB0B52">
      <w:pPr>
        <w:ind w:hanging="1134"/>
        <w:jc w:val="center"/>
        <w:rPr>
          <w:rFonts w:cs="Arial"/>
          <w:sz w:val="32"/>
          <w:szCs w:val="44"/>
        </w:rPr>
      </w:pPr>
      <w:r w:rsidRPr="00BB0B52">
        <w:rPr>
          <w:rFonts w:cs="Arial"/>
          <w:sz w:val="32"/>
          <w:szCs w:val="44"/>
        </w:rPr>
        <w:t>Suomen kestävän kasvun ohjelma</w:t>
      </w:r>
    </w:p>
    <w:p w14:paraId="04918584" w14:textId="77777777" w:rsidR="00BB0B52" w:rsidRPr="00291F8C" w:rsidRDefault="00BB0B52" w:rsidP="002D4D8E">
      <w:pPr>
        <w:pStyle w:val="STMleipteksti"/>
      </w:pPr>
    </w:p>
    <w:p w14:paraId="7137B021" w14:textId="23F0BCCA" w:rsidR="008C504E" w:rsidRPr="00291F8C" w:rsidRDefault="0E02A717" w:rsidP="3B205474">
      <w:pPr>
        <w:ind w:hanging="1134"/>
        <w:jc w:val="center"/>
        <w:rPr>
          <w:rFonts w:cs="Arial"/>
          <w:b/>
          <w:bCs/>
          <w:sz w:val="44"/>
          <w:szCs w:val="44"/>
        </w:rPr>
      </w:pPr>
      <w:r w:rsidRPr="3B205474">
        <w:rPr>
          <w:rFonts w:cs="Arial"/>
          <w:b/>
          <w:bCs/>
          <w:sz w:val="44"/>
          <w:szCs w:val="44"/>
        </w:rPr>
        <w:t>Varsinais-Suomen kestävän kasvun hanke</w:t>
      </w:r>
    </w:p>
    <w:p w14:paraId="006CD48F" w14:textId="4E27988C" w:rsidR="00ED37E0" w:rsidRDefault="00AE0462" w:rsidP="00F50EA3">
      <w:pPr>
        <w:ind w:hanging="1134"/>
        <w:jc w:val="center"/>
        <w:rPr>
          <w:rFonts w:cs="Arial"/>
          <w:sz w:val="44"/>
          <w:szCs w:val="44"/>
        </w:rPr>
      </w:pPr>
      <w:r>
        <w:rPr>
          <w:rFonts w:cs="Arial"/>
          <w:sz w:val="44"/>
          <w:szCs w:val="44"/>
        </w:rPr>
        <w:t>Hanke</w:t>
      </w:r>
      <w:r w:rsidR="00ED37E0" w:rsidRPr="00291F8C">
        <w:rPr>
          <w:rFonts w:cs="Arial"/>
          <w:sz w:val="44"/>
          <w:szCs w:val="44"/>
        </w:rPr>
        <w:t>suunnitelma</w:t>
      </w:r>
    </w:p>
    <w:p w14:paraId="5FD2EA1E" w14:textId="77777777" w:rsidR="002704E9" w:rsidRPr="00291F8C" w:rsidRDefault="002704E9" w:rsidP="002D4D8E">
      <w:pPr>
        <w:pStyle w:val="STMleipteksti"/>
        <w:ind w:left="0"/>
        <w:jc w:val="center"/>
        <w:rPr>
          <w:rFonts w:ascii="Arial" w:hAnsi="Arial" w:cs="Arial"/>
          <w:sz w:val="32"/>
          <w:szCs w:val="32"/>
        </w:rPr>
      </w:pPr>
    </w:p>
    <w:p w14:paraId="396C5F02" w14:textId="2C80E1E9" w:rsidR="002D4D8E" w:rsidRPr="00291F8C" w:rsidRDefault="008D258A" w:rsidP="002D4D8E">
      <w:pPr>
        <w:pStyle w:val="STMleipteksti"/>
        <w:ind w:left="0"/>
        <w:jc w:val="center"/>
        <w:rPr>
          <w:rFonts w:ascii="Arial" w:hAnsi="Arial" w:cs="Arial"/>
          <w:sz w:val="32"/>
          <w:szCs w:val="32"/>
        </w:rPr>
      </w:pPr>
      <w:r>
        <w:rPr>
          <w:rFonts w:ascii="Arial" w:hAnsi="Arial" w:cs="Arial"/>
          <w:sz w:val="32"/>
          <w:szCs w:val="32"/>
        </w:rPr>
        <w:t>Varsinais-Suomen</w:t>
      </w:r>
      <w:r w:rsidR="002704E9">
        <w:rPr>
          <w:rFonts w:ascii="Arial" w:hAnsi="Arial" w:cs="Arial"/>
          <w:sz w:val="32"/>
          <w:szCs w:val="32"/>
        </w:rPr>
        <w:t xml:space="preserve"> </w:t>
      </w:r>
      <w:r w:rsidR="00BB0B52">
        <w:rPr>
          <w:rFonts w:ascii="Arial" w:hAnsi="Arial" w:cs="Arial"/>
          <w:sz w:val="32"/>
          <w:szCs w:val="32"/>
        </w:rPr>
        <w:t>hyvinvointialue</w:t>
      </w:r>
    </w:p>
    <w:p w14:paraId="0D85AEF7" w14:textId="44D353BE" w:rsidR="002D4D8E" w:rsidRDefault="00F40B87" w:rsidP="002D4D8E">
      <w:pPr>
        <w:pStyle w:val="STMleipteksti"/>
        <w:ind w:left="0"/>
        <w:jc w:val="center"/>
        <w:rPr>
          <w:rFonts w:ascii="Arial" w:hAnsi="Arial" w:cs="Arial"/>
          <w:sz w:val="32"/>
          <w:szCs w:val="32"/>
        </w:rPr>
      </w:pPr>
      <w:r>
        <w:rPr>
          <w:rFonts w:ascii="Arial" w:hAnsi="Arial" w:cs="Arial"/>
          <w:sz w:val="32"/>
          <w:szCs w:val="32"/>
        </w:rPr>
        <w:t>1</w:t>
      </w:r>
      <w:r w:rsidR="00DC579D">
        <w:rPr>
          <w:rFonts w:ascii="Arial" w:hAnsi="Arial" w:cs="Arial"/>
          <w:sz w:val="32"/>
          <w:szCs w:val="32"/>
        </w:rPr>
        <w:t>7</w:t>
      </w:r>
      <w:r w:rsidR="001C55F7" w:rsidRPr="00291F8C">
        <w:rPr>
          <w:rFonts w:ascii="Arial" w:hAnsi="Arial" w:cs="Arial"/>
          <w:sz w:val="32"/>
          <w:szCs w:val="32"/>
        </w:rPr>
        <w:t>.</w:t>
      </w:r>
      <w:r>
        <w:rPr>
          <w:rFonts w:ascii="Arial" w:hAnsi="Arial" w:cs="Arial"/>
          <w:sz w:val="32"/>
          <w:szCs w:val="32"/>
        </w:rPr>
        <w:t>02</w:t>
      </w:r>
      <w:r w:rsidR="000B7774">
        <w:rPr>
          <w:rFonts w:ascii="Arial" w:hAnsi="Arial" w:cs="Arial"/>
          <w:sz w:val="32"/>
          <w:szCs w:val="32"/>
        </w:rPr>
        <w:t>.</w:t>
      </w:r>
      <w:r w:rsidR="00BB0B52">
        <w:rPr>
          <w:rFonts w:ascii="Arial" w:hAnsi="Arial" w:cs="Arial"/>
          <w:sz w:val="32"/>
          <w:szCs w:val="32"/>
        </w:rPr>
        <w:t>2022</w:t>
      </w:r>
    </w:p>
    <w:p w14:paraId="28BC6CCD" w14:textId="238C98FD" w:rsidR="00BB0B52" w:rsidRDefault="00BB0B52" w:rsidP="002D4D8E">
      <w:pPr>
        <w:pStyle w:val="STMleipteksti"/>
        <w:ind w:left="0"/>
        <w:jc w:val="center"/>
        <w:rPr>
          <w:rFonts w:ascii="Arial" w:hAnsi="Arial" w:cs="Arial"/>
          <w:sz w:val="32"/>
          <w:szCs w:val="32"/>
        </w:rPr>
      </w:pPr>
    </w:p>
    <w:p w14:paraId="63D5F142" w14:textId="71849F55" w:rsidR="00BB0B52" w:rsidRPr="00291F8C" w:rsidRDefault="00BB0B52" w:rsidP="002D4D8E">
      <w:pPr>
        <w:pStyle w:val="STMleipteksti"/>
        <w:ind w:left="0"/>
        <w:jc w:val="center"/>
        <w:rPr>
          <w:rFonts w:ascii="Arial" w:hAnsi="Arial" w:cs="Arial"/>
          <w:sz w:val="32"/>
          <w:szCs w:val="32"/>
        </w:rPr>
      </w:pPr>
      <w:r w:rsidRPr="00BB0B52">
        <w:rPr>
          <w:rFonts w:ascii="Arial" w:hAnsi="Arial" w:cs="Arial"/>
          <w:noProof/>
          <w:sz w:val="32"/>
          <w:szCs w:val="32"/>
          <w:lang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14:paraId="5C95E809" w14:textId="77777777" w:rsidR="002D4D8E" w:rsidRPr="00291F8C" w:rsidRDefault="002D4D8E" w:rsidP="002D4D8E">
      <w:pPr>
        <w:pStyle w:val="STMleipteksti"/>
        <w:ind w:left="0"/>
        <w:jc w:val="center"/>
        <w:rPr>
          <w:rFonts w:ascii="Gill Sans Std" w:hAnsi="Gill Sans Std"/>
          <w:sz w:val="24"/>
        </w:rPr>
      </w:pPr>
    </w:p>
    <w:p w14:paraId="7DF384D9" w14:textId="77777777" w:rsidR="00400575" w:rsidRPr="00291F8C" w:rsidRDefault="00400575" w:rsidP="00400575">
      <w:pPr>
        <w:ind w:hanging="1134"/>
        <w:rPr>
          <w:b/>
        </w:rPr>
      </w:pPr>
      <w:bookmarkStart w:id="0" w:name="_Toc413337924"/>
      <w:r w:rsidRPr="00291F8C">
        <w:br w:type="page"/>
      </w:r>
      <w:r w:rsidRPr="00291F8C">
        <w:rPr>
          <w:b/>
        </w:rPr>
        <w:lastRenderedPageBreak/>
        <w:t>Sisällysluettelo</w:t>
      </w:r>
      <w:bookmarkEnd w:id="0"/>
    </w:p>
    <w:p w14:paraId="023C6209" w14:textId="77777777" w:rsidR="00CE456E" w:rsidRPr="00291F8C" w:rsidRDefault="00CE456E" w:rsidP="00400575">
      <w:pPr>
        <w:ind w:hanging="1134"/>
        <w:rPr>
          <w:b/>
        </w:rPr>
      </w:pPr>
    </w:p>
    <w:p w14:paraId="407626B3" w14:textId="2386B607" w:rsidR="00D57249" w:rsidRDefault="007140DB">
      <w:pPr>
        <w:pStyle w:val="Sisluet1"/>
        <w:tabs>
          <w:tab w:val="left" w:pos="440"/>
          <w:tab w:val="right" w:pos="9628"/>
        </w:tabs>
        <w:rPr>
          <w:rFonts w:asciiTheme="minorHAnsi" w:eastAsiaTheme="minorEastAsia" w:hAnsiTheme="minorHAnsi" w:cstheme="minorBidi"/>
          <w:noProof/>
          <w:lang w:eastAsia="fi-FI"/>
        </w:rPr>
      </w:pPr>
      <w:r>
        <w:fldChar w:fldCharType="begin"/>
      </w:r>
      <w:r w:rsidR="00992063">
        <w:instrText>TOC \o "1-3" \h \z \u</w:instrText>
      </w:r>
      <w:r>
        <w:fldChar w:fldCharType="separate"/>
      </w:r>
      <w:hyperlink w:anchor="_Toc95981271" w:history="1">
        <w:r w:rsidR="00D57249" w:rsidRPr="00493669">
          <w:rPr>
            <w:rStyle w:val="Hyperlinkki"/>
            <w:noProof/>
          </w:rPr>
          <w:t>1</w:t>
        </w:r>
        <w:r w:rsidR="00D57249">
          <w:rPr>
            <w:rFonts w:asciiTheme="minorHAnsi" w:eastAsiaTheme="minorEastAsia" w:hAnsiTheme="minorHAnsi" w:cstheme="minorBidi"/>
            <w:noProof/>
            <w:lang w:eastAsia="fi-FI"/>
          </w:rPr>
          <w:tab/>
        </w:r>
        <w:r w:rsidR="00D57249" w:rsidRPr="00493669">
          <w:rPr>
            <w:rStyle w:val="Hyperlinkki"/>
            <w:noProof/>
          </w:rPr>
          <w:t>Hankkeen tarve ja rajaukset muihin kehittämishankkeisiin</w:t>
        </w:r>
        <w:r w:rsidR="00D57249">
          <w:rPr>
            <w:noProof/>
            <w:webHidden/>
          </w:rPr>
          <w:tab/>
        </w:r>
        <w:r w:rsidR="00D57249">
          <w:rPr>
            <w:noProof/>
            <w:webHidden/>
          </w:rPr>
          <w:fldChar w:fldCharType="begin"/>
        </w:r>
        <w:r w:rsidR="00D57249">
          <w:rPr>
            <w:noProof/>
            <w:webHidden/>
          </w:rPr>
          <w:instrText xml:space="preserve"> PAGEREF _Toc95981271 \h </w:instrText>
        </w:r>
        <w:r w:rsidR="00D57249">
          <w:rPr>
            <w:noProof/>
            <w:webHidden/>
          </w:rPr>
        </w:r>
        <w:r w:rsidR="00D57249">
          <w:rPr>
            <w:noProof/>
            <w:webHidden/>
          </w:rPr>
          <w:fldChar w:fldCharType="separate"/>
        </w:r>
        <w:r w:rsidR="00D57249">
          <w:rPr>
            <w:noProof/>
            <w:webHidden/>
          </w:rPr>
          <w:t>3</w:t>
        </w:r>
        <w:r w:rsidR="00D57249">
          <w:rPr>
            <w:noProof/>
            <w:webHidden/>
          </w:rPr>
          <w:fldChar w:fldCharType="end"/>
        </w:r>
      </w:hyperlink>
    </w:p>
    <w:p w14:paraId="0FB78655" w14:textId="7FDEF5B2" w:rsidR="00D57249" w:rsidRDefault="0025235A">
      <w:pPr>
        <w:pStyle w:val="Sisluet1"/>
        <w:tabs>
          <w:tab w:val="left" w:pos="440"/>
          <w:tab w:val="right" w:pos="9628"/>
        </w:tabs>
        <w:rPr>
          <w:rFonts w:asciiTheme="minorHAnsi" w:eastAsiaTheme="minorEastAsia" w:hAnsiTheme="minorHAnsi" w:cstheme="minorBidi"/>
          <w:noProof/>
          <w:lang w:eastAsia="fi-FI"/>
        </w:rPr>
      </w:pPr>
      <w:hyperlink w:anchor="_Toc95981272" w:history="1">
        <w:r w:rsidR="00D57249" w:rsidRPr="00493669">
          <w:rPr>
            <w:rStyle w:val="Hyperlinkki"/>
            <w:noProof/>
          </w:rPr>
          <w:t>2</w:t>
        </w:r>
        <w:r w:rsidR="00D57249">
          <w:rPr>
            <w:rFonts w:asciiTheme="minorHAnsi" w:eastAsiaTheme="minorEastAsia" w:hAnsiTheme="minorHAnsi" w:cstheme="minorBidi"/>
            <w:noProof/>
            <w:lang w:eastAsia="fi-FI"/>
          </w:rPr>
          <w:tab/>
        </w:r>
        <w:r w:rsidR="00D57249" w:rsidRPr="00493669">
          <w:rPr>
            <w:rStyle w:val="Hyperlinkki"/>
            <w:noProof/>
          </w:rPr>
          <w:t>Kohderyhmä</w:t>
        </w:r>
        <w:r w:rsidR="00D57249">
          <w:rPr>
            <w:noProof/>
            <w:webHidden/>
          </w:rPr>
          <w:tab/>
        </w:r>
        <w:r w:rsidR="00D57249">
          <w:rPr>
            <w:noProof/>
            <w:webHidden/>
          </w:rPr>
          <w:fldChar w:fldCharType="begin"/>
        </w:r>
        <w:r w:rsidR="00D57249">
          <w:rPr>
            <w:noProof/>
            <w:webHidden/>
          </w:rPr>
          <w:instrText xml:space="preserve"> PAGEREF _Toc95981272 \h </w:instrText>
        </w:r>
        <w:r w:rsidR="00D57249">
          <w:rPr>
            <w:noProof/>
            <w:webHidden/>
          </w:rPr>
        </w:r>
        <w:r w:rsidR="00D57249">
          <w:rPr>
            <w:noProof/>
            <w:webHidden/>
          </w:rPr>
          <w:fldChar w:fldCharType="separate"/>
        </w:r>
        <w:r w:rsidR="00D57249">
          <w:rPr>
            <w:noProof/>
            <w:webHidden/>
          </w:rPr>
          <w:t>3</w:t>
        </w:r>
        <w:r w:rsidR="00D57249">
          <w:rPr>
            <w:noProof/>
            <w:webHidden/>
          </w:rPr>
          <w:fldChar w:fldCharType="end"/>
        </w:r>
      </w:hyperlink>
    </w:p>
    <w:p w14:paraId="0EA93489" w14:textId="432001C0" w:rsidR="00D57249" w:rsidRDefault="0025235A">
      <w:pPr>
        <w:pStyle w:val="Sisluet1"/>
        <w:tabs>
          <w:tab w:val="left" w:pos="440"/>
          <w:tab w:val="right" w:pos="9628"/>
        </w:tabs>
        <w:rPr>
          <w:rFonts w:asciiTheme="minorHAnsi" w:eastAsiaTheme="minorEastAsia" w:hAnsiTheme="minorHAnsi" w:cstheme="minorBidi"/>
          <w:noProof/>
          <w:lang w:eastAsia="fi-FI"/>
        </w:rPr>
      </w:pPr>
      <w:hyperlink w:anchor="_Toc95981273" w:history="1">
        <w:r w:rsidR="00D57249" w:rsidRPr="00493669">
          <w:rPr>
            <w:rStyle w:val="Hyperlinkki"/>
            <w:noProof/>
          </w:rPr>
          <w:t>3</w:t>
        </w:r>
        <w:r w:rsidR="00D57249">
          <w:rPr>
            <w:rFonts w:asciiTheme="minorHAnsi" w:eastAsiaTheme="minorEastAsia" w:hAnsiTheme="minorHAnsi" w:cstheme="minorBidi"/>
            <w:noProof/>
            <w:lang w:eastAsia="fi-FI"/>
          </w:rPr>
          <w:tab/>
        </w:r>
        <w:r w:rsidR="00D57249" w:rsidRPr="00493669">
          <w:rPr>
            <w:rStyle w:val="Hyperlinkki"/>
            <w:noProof/>
          </w:rPr>
          <w:t>Hankkeen tavoitteet</w:t>
        </w:r>
        <w:r w:rsidR="00D57249">
          <w:rPr>
            <w:noProof/>
            <w:webHidden/>
          </w:rPr>
          <w:tab/>
        </w:r>
        <w:r w:rsidR="00D57249">
          <w:rPr>
            <w:noProof/>
            <w:webHidden/>
          </w:rPr>
          <w:fldChar w:fldCharType="begin"/>
        </w:r>
        <w:r w:rsidR="00D57249">
          <w:rPr>
            <w:noProof/>
            <w:webHidden/>
          </w:rPr>
          <w:instrText xml:space="preserve"> PAGEREF _Toc95981273 \h </w:instrText>
        </w:r>
        <w:r w:rsidR="00D57249">
          <w:rPr>
            <w:noProof/>
            <w:webHidden/>
          </w:rPr>
        </w:r>
        <w:r w:rsidR="00D57249">
          <w:rPr>
            <w:noProof/>
            <w:webHidden/>
          </w:rPr>
          <w:fldChar w:fldCharType="separate"/>
        </w:r>
        <w:r w:rsidR="00D57249">
          <w:rPr>
            <w:noProof/>
            <w:webHidden/>
          </w:rPr>
          <w:t>4</w:t>
        </w:r>
        <w:r w:rsidR="00D57249">
          <w:rPr>
            <w:noProof/>
            <w:webHidden/>
          </w:rPr>
          <w:fldChar w:fldCharType="end"/>
        </w:r>
      </w:hyperlink>
    </w:p>
    <w:p w14:paraId="0C513474" w14:textId="6905B468" w:rsidR="00D57249" w:rsidRDefault="0025235A">
      <w:pPr>
        <w:pStyle w:val="Sisluet1"/>
        <w:tabs>
          <w:tab w:val="left" w:pos="440"/>
          <w:tab w:val="right" w:pos="9628"/>
        </w:tabs>
        <w:rPr>
          <w:rFonts w:asciiTheme="minorHAnsi" w:eastAsiaTheme="minorEastAsia" w:hAnsiTheme="minorHAnsi" w:cstheme="minorBidi"/>
          <w:noProof/>
          <w:lang w:eastAsia="fi-FI"/>
        </w:rPr>
      </w:pPr>
      <w:hyperlink w:anchor="_Toc95981274" w:history="1">
        <w:r w:rsidR="00D57249" w:rsidRPr="00493669">
          <w:rPr>
            <w:rStyle w:val="Hyperlinkki"/>
            <w:noProof/>
          </w:rPr>
          <w:t>4</w:t>
        </w:r>
        <w:r w:rsidR="00D57249">
          <w:rPr>
            <w:rFonts w:asciiTheme="minorHAnsi" w:eastAsiaTheme="minorEastAsia" w:hAnsiTheme="minorHAnsi" w:cstheme="minorBidi"/>
            <w:noProof/>
            <w:lang w:eastAsia="fi-FI"/>
          </w:rPr>
          <w:tab/>
        </w:r>
        <w:r w:rsidR="00D57249" w:rsidRPr="00493669">
          <w:rPr>
            <w:rStyle w:val="Hyperlinkki"/>
            <w:noProof/>
          </w:rPr>
          <w:t>Toteutus</w:t>
        </w:r>
        <w:r w:rsidR="00D57249">
          <w:rPr>
            <w:noProof/>
            <w:webHidden/>
          </w:rPr>
          <w:tab/>
        </w:r>
        <w:r w:rsidR="00D57249">
          <w:rPr>
            <w:noProof/>
            <w:webHidden/>
          </w:rPr>
          <w:fldChar w:fldCharType="begin"/>
        </w:r>
        <w:r w:rsidR="00D57249">
          <w:rPr>
            <w:noProof/>
            <w:webHidden/>
          </w:rPr>
          <w:instrText xml:space="preserve"> PAGEREF _Toc95981274 \h </w:instrText>
        </w:r>
        <w:r w:rsidR="00D57249">
          <w:rPr>
            <w:noProof/>
            <w:webHidden/>
          </w:rPr>
        </w:r>
        <w:r w:rsidR="00D57249">
          <w:rPr>
            <w:noProof/>
            <w:webHidden/>
          </w:rPr>
          <w:fldChar w:fldCharType="separate"/>
        </w:r>
        <w:r w:rsidR="00D57249">
          <w:rPr>
            <w:noProof/>
            <w:webHidden/>
          </w:rPr>
          <w:t>5</w:t>
        </w:r>
        <w:r w:rsidR="00D57249">
          <w:rPr>
            <w:noProof/>
            <w:webHidden/>
          </w:rPr>
          <w:fldChar w:fldCharType="end"/>
        </w:r>
      </w:hyperlink>
    </w:p>
    <w:p w14:paraId="225600F6" w14:textId="3F31D02D" w:rsidR="00D57249" w:rsidRDefault="0025235A">
      <w:pPr>
        <w:pStyle w:val="Sisluet2"/>
        <w:tabs>
          <w:tab w:val="left" w:pos="880"/>
          <w:tab w:val="right" w:pos="9628"/>
        </w:tabs>
        <w:rPr>
          <w:rFonts w:asciiTheme="minorHAnsi" w:eastAsiaTheme="minorEastAsia" w:hAnsiTheme="minorHAnsi" w:cstheme="minorBidi"/>
          <w:noProof/>
          <w:lang w:eastAsia="fi-FI"/>
        </w:rPr>
      </w:pPr>
      <w:hyperlink w:anchor="_Toc95981275" w:history="1">
        <w:r w:rsidR="00D57249" w:rsidRPr="00493669">
          <w:rPr>
            <w:rStyle w:val="Hyperlinkki"/>
            <w:noProof/>
          </w:rPr>
          <w:t>4.1</w:t>
        </w:r>
        <w:r w:rsidR="00D57249">
          <w:rPr>
            <w:rFonts w:asciiTheme="minorHAnsi" w:eastAsiaTheme="minorEastAsia" w:hAnsiTheme="minorHAnsi" w:cstheme="minorBidi"/>
            <w:noProof/>
            <w:lang w:eastAsia="fi-FI"/>
          </w:rPr>
          <w:tab/>
        </w:r>
        <w:r w:rsidR="00D57249" w:rsidRPr="00493669">
          <w:rPr>
            <w:rStyle w:val="Hyperlinkki"/>
            <w:noProof/>
          </w:rPr>
          <w:t>Aikataulu</w:t>
        </w:r>
        <w:r w:rsidR="00D57249">
          <w:rPr>
            <w:noProof/>
            <w:webHidden/>
          </w:rPr>
          <w:tab/>
        </w:r>
        <w:r w:rsidR="00D57249">
          <w:rPr>
            <w:noProof/>
            <w:webHidden/>
          </w:rPr>
          <w:fldChar w:fldCharType="begin"/>
        </w:r>
        <w:r w:rsidR="00D57249">
          <w:rPr>
            <w:noProof/>
            <w:webHidden/>
          </w:rPr>
          <w:instrText xml:space="preserve"> PAGEREF _Toc95981275 \h </w:instrText>
        </w:r>
        <w:r w:rsidR="00D57249">
          <w:rPr>
            <w:noProof/>
            <w:webHidden/>
          </w:rPr>
        </w:r>
        <w:r w:rsidR="00D57249">
          <w:rPr>
            <w:noProof/>
            <w:webHidden/>
          </w:rPr>
          <w:fldChar w:fldCharType="separate"/>
        </w:r>
        <w:r w:rsidR="00D57249">
          <w:rPr>
            <w:noProof/>
            <w:webHidden/>
          </w:rPr>
          <w:t>5</w:t>
        </w:r>
        <w:r w:rsidR="00D57249">
          <w:rPr>
            <w:noProof/>
            <w:webHidden/>
          </w:rPr>
          <w:fldChar w:fldCharType="end"/>
        </w:r>
      </w:hyperlink>
    </w:p>
    <w:p w14:paraId="586FA765" w14:textId="5A15F0C6" w:rsidR="00D57249" w:rsidRDefault="0025235A">
      <w:pPr>
        <w:pStyle w:val="Sisluet2"/>
        <w:tabs>
          <w:tab w:val="left" w:pos="880"/>
          <w:tab w:val="right" w:pos="9628"/>
        </w:tabs>
        <w:rPr>
          <w:rFonts w:asciiTheme="minorHAnsi" w:eastAsiaTheme="minorEastAsia" w:hAnsiTheme="minorHAnsi" w:cstheme="minorBidi"/>
          <w:noProof/>
          <w:lang w:eastAsia="fi-FI"/>
        </w:rPr>
      </w:pPr>
      <w:hyperlink w:anchor="_Toc95981276" w:history="1">
        <w:r w:rsidR="00D57249" w:rsidRPr="00493669">
          <w:rPr>
            <w:rStyle w:val="Hyperlinkki"/>
            <w:noProof/>
          </w:rPr>
          <w:t>4.2</w:t>
        </w:r>
        <w:r w:rsidR="00D57249">
          <w:rPr>
            <w:rFonts w:asciiTheme="minorHAnsi" w:eastAsiaTheme="minorEastAsia" w:hAnsiTheme="minorHAnsi" w:cstheme="minorBidi"/>
            <w:noProof/>
            <w:lang w:eastAsia="fi-FI"/>
          </w:rPr>
          <w:tab/>
        </w:r>
        <w:r w:rsidR="00D57249" w:rsidRPr="00493669">
          <w:rPr>
            <w:rStyle w:val="Hyperlinkki"/>
            <w:noProof/>
          </w:rPr>
          <w:t>Toimenpiteet</w:t>
        </w:r>
        <w:r w:rsidR="00D57249">
          <w:rPr>
            <w:noProof/>
            <w:webHidden/>
          </w:rPr>
          <w:tab/>
        </w:r>
        <w:r w:rsidR="00D57249">
          <w:rPr>
            <w:noProof/>
            <w:webHidden/>
          </w:rPr>
          <w:fldChar w:fldCharType="begin"/>
        </w:r>
        <w:r w:rsidR="00D57249">
          <w:rPr>
            <w:noProof/>
            <w:webHidden/>
          </w:rPr>
          <w:instrText xml:space="preserve"> PAGEREF _Toc95981276 \h </w:instrText>
        </w:r>
        <w:r w:rsidR="00D57249">
          <w:rPr>
            <w:noProof/>
            <w:webHidden/>
          </w:rPr>
        </w:r>
        <w:r w:rsidR="00D57249">
          <w:rPr>
            <w:noProof/>
            <w:webHidden/>
          </w:rPr>
          <w:fldChar w:fldCharType="separate"/>
        </w:r>
        <w:r w:rsidR="00D57249">
          <w:rPr>
            <w:noProof/>
            <w:webHidden/>
          </w:rPr>
          <w:t>5</w:t>
        </w:r>
        <w:r w:rsidR="00D57249">
          <w:rPr>
            <w:noProof/>
            <w:webHidden/>
          </w:rPr>
          <w:fldChar w:fldCharType="end"/>
        </w:r>
      </w:hyperlink>
    </w:p>
    <w:p w14:paraId="4E75B937" w14:textId="2CCEA645" w:rsidR="00D57249" w:rsidRDefault="0025235A">
      <w:pPr>
        <w:pStyle w:val="Sisluet3"/>
        <w:tabs>
          <w:tab w:val="left" w:pos="1320"/>
          <w:tab w:val="right" w:pos="9628"/>
        </w:tabs>
        <w:rPr>
          <w:rFonts w:asciiTheme="minorHAnsi" w:eastAsiaTheme="minorEastAsia" w:hAnsiTheme="minorHAnsi" w:cstheme="minorBidi"/>
          <w:noProof/>
          <w:lang w:eastAsia="fi-FI"/>
        </w:rPr>
      </w:pPr>
      <w:hyperlink w:anchor="_Toc95981277" w:history="1">
        <w:r w:rsidR="00D57249" w:rsidRPr="00493669">
          <w:rPr>
            <w:rStyle w:val="Hyperlinkki"/>
            <w:noProof/>
          </w:rPr>
          <w:t>4.2.1</w:t>
        </w:r>
        <w:r w:rsidR="00D57249">
          <w:rPr>
            <w:rFonts w:asciiTheme="minorHAnsi" w:eastAsiaTheme="minorEastAsia" w:hAnsiTheme="minorHAnsi" w:cstheme="minorBidi"/>
            <w:noProof/>
            <w:lang w:eastAsia="fi-FI"/>
          </w:rPr>
          <w:tab/>
        </w:r>
        <w:r w:rsidR="00D57249" w:rsidRPr="00493669">
          <w:rPr>
            <w:rStyle w:val="Hyperlinkki"/>
            <w:noProof/>
          </w:rPr>
          <w:t>Edistetään hoitotakuun toteutumista sekä puretaan koronavirustilanteen aiheuttamaa hoito-, kuntoutus- ja palveluvelkaa</w:t>
        </w:r>
        <w:r w:rsidR="00D57249">
          <w:rPr>
            <w:noProof/>
            <w:webHidden/>
          </w:rPr>
          <w:tab/>
        </w:r>
        <w:r w:rsidR="00D57249">
          <w:rPr>
            <w:noProof/>
            <w:webHidden/>
          </w:rPr>
          <w:fldChar w:fldCharType="begin"/>
        </w:r>
        <w:r w:rsidR="00D57249">
          <w:rPr>
            <w:noProof/>
            <w:webHidden/>
          </w:rPr>
          <w:instrText xml:space="preserve"> PAGEREF _Toc95981277 \h </w:instrText>
        </w:r>
        <w:r w:rsidR="00D57249">
          <w:rPr>
            <w:noProof/>
            <w:webHidden/>
          </w:rPr>
        </w:r>
        <w:r w:rsidR="00D57249">
          <w:rPr>
            <w:noProof/>
            <w:webHidden/>
          </w:rPr>
          <w:fldChar w:fldCharType="separate"/>
        </w:r>
        <w:r w:rsidR="00D57249">
          <w:rPr>
            <w:noProof/>
            <w:webHidden/>
          </w:rPr>
          <w:t>5</w:t>
        </w:r>
        <w:r w:rsidR="00D57249">
          <w:rPr>
            <w:noProof/>
            <w:webHidden/>
          </w:rPr>
          <w:fldChar w:fldCharType="end"/>
        </w:r>
      </w:hyperlink>
    </w:p>
    <w:p w14:paraId="154F3F8F" w14:textId="35B05E0F" w:rsidR="00D57249" w:rsidRDefault="0025235A">
      <w:pPr>
        <w:pStyle w:val="Sisluet3"/>
        <w:tabs>
          <w:tab w:val="left" w:pos="1320"/>
          <w:tab w:val="right" w:pos="9628"/>
        </w:tabs>
        <w:rPr>
          <w:rFonts w:asciiTheme="minorHAnsi" w:eastAsiaTheme="minorEastAsia" w:hAnsiTheme="minorHAnsi" w:cstheme="minorBidi"/>
          <w:noProof/>
          <w:lang w:eastAsia="fi-FI"/>
        </w:rPr>
      </w:pPr>
      <w:hyperlink w:anchor="_Toc95981278" w:history="1">
        <w:r w:rsidR="00D57249" w:rsidRPr="00493669">
          <w:rPr>
            <w:rStyle w:val="Hyperlinkki"/>
            <w:noProof/>
          </w:rPr>
          <w:t>4.2.2</w:t>
        </w:r>
        <w:r w:rsidR="00D57249">
          <w:rPr>
            <w:rFonts w:asciiTheme="minorHAnsi" w:eastAsiaTheme="minorEastAsia" w:hAnsiTheme="minorHAnsi" w:cstheme="minorBidi"/>
            <w:noProof/>
            <w:lang w:eastAsia="fi-FI"/>
          </w:rPr>
          <w:tab/>
        </w:r>
        <w:r w:rsidR="00D57249" w:rsidRPr="00493669">
          <w:rPr>
            <w:rStyle w:val="Hyperlinkki"/>
            <w:noProof/>
          </w:rPr>
          <w:t>Edistetään hoitotakuun toteutumista vahvistamalla ennaltaehkäisyä ja ongelmien varhaista tunnistamista</w:t>
        </w:r>
        <w:r w:rsidR="00D57249">
          <w:rPr>
            <w:noProof/>
            <w:webHidden/>
          </w:rPr>
          <w:tab/>
        </w:r>
        <w:r w:rsidR="00D57249">
          <w:rPr>
            <w:noProof/>
            <w:webHidden/>
          </w:rPr>
          <w:fldChar w:fldCharType="begin"/>
        </w:r>
        <w:r w:rsidR="00D57249">
          <w:rPr>
            <w:noProof/>
            <w:webHidden/>
          </w:rPr>
          <w:instrText xml:space="preserve"> PAGEREF _Toc95981278 \h </w:instrText>
        </w:r>
        <w:r w:rsidR="00D57249">
          <w:rPr>
            <w:noProof/>
            <w:webHidden/>
          </w:rPr>
        </w:r>
        <w:r w:rsidR="00D57249">
          <w:rPr>
            <w:noProof/>
            <w:webHidden/>
          </w:rPr>
          <w:fldChar w:fldCharType="separate"/>
        </w:r>
        <w:r w:rsidR="00D57249">
          <w:rPr>
            <w:noProof/>
            <w:webHidden/>
          </w:rPr>
          <w:t>13</w:t>
        </w:r>
        <w:r w:rsidR="00D57249">
          <w:rPr>
            <w:noProof/>
            <w:webHidden/>
          </w:rPr>
          <w:fldChar w:fldCharType="end"/>
        </w:r>
      </w:hyperlink>
    </w:p>
    <w:p w14:paraId="1C461CDB" w14:textId="18407A93" w:rsidR="00D57249" w:rsidRDefault="0025235A">
      <w:pPr>
        <w:pStyle w:val="Sisluet3"/>
        <w:tabs>
          <w:tab w:val="left" w:pos="1320"/>
          <w:tab w:val="right" w:pos="9628"/>
        </w:tabs>
        <w:rPr>
          <w:rFonts w:asciiTheme="minorHAnsi" w:eastAsiaTheme="minorEastAsia" w:hAnsiTheme="minorHAnsi" w:cstheme="minorBidi"/>
          <w:noProof/>
          <w:lang w:eastAsia="fi-FI"/>
        </w:rPr>
      </w:pPr>
      <w:hyperlink w:anchor="_Toc95981279" w:history="1">
        <w:r w:rsidR="00D57249" w:rsidRPr="00493669">
          <w:rPr>
            <w:rStyle w:val="Hyperlinkki"/>
            <w:noProof/>
          </w:rPr>
          <w:t>4.2.3</w:t>
        </w:r>
        <w:r w:rsidR="00D57249">
          <w:rPr>
            <w:rFonts w:asciiTheme="minorHAnsi" w:eastAsiaTheme="minorEastAsia" w:hAnsiTheme="minorHAnsi" w:cstheme="minorBidi"/>
            <w:noProof/>
            <w:lang w:eastAsia="fi-FI"/>
          </w:rPr>
          <w:tab/>
        </w:r>
        <w:r w:rsidR="00D57249" w:rsidRPr="00493669">
          <w:rPr>
            <w:rStyle w:val="Hyperlinkki"/>
            <w:noProof/>
          </w:rPr>
          <w:t>Vahvistetaan sosiaali- ja terveydenhuollon kustannusvaikuttavuutta tukevaa tietopohjaa ja vaikuttavuusperusteista ohjausta</w:t>
        </w:r>
        <w:r w:rsidR="00D57249">
          <w:rPr>
            <w:noProof/>
            <w:webHidden/>
          </w:rPr>
          <w:tab/>
        </w:r>
        <w:r w:rsidR="00D57249">
          <w:rPr>
            <w:noProof/>
            <w:webHidden/>
          </w:rPr>
          <w:fldChar w:fldCharType="begin"/>
        </w:r>
        <w:r w:rsidR="00D57249">
          <w:rPr>
            <w:noProof/>
            <w:webHidden/>
          </w:rPr>
          <w:instrText xml:space="preserve"> PAGEREF _Toc95981279 \h </w:instrText>
        </w:r>
        <w:r w:rsidR="00D57249">
          <w:rPr>
            <w:noProof/>
            <w:webHidden/>
          </w:rPr>
        </w:r>
        <w:r w:rsidR="00D57249">
          <w:rPr>
            <w:noProof/>
            <w:webHidden/>
          </w:rPr>
          <w:fldChar w:fldCharType="separate"/>
        </w:r>
        <w:r w:rsidR="00D57249">
          <w:rPr>
            <w:noProof/>
            <w:webHidden/>
          </w:rPr>
          <w:t>13</w:t>
        </w:r>
        <w:r w:rsidR="00D57249">
          <w:rPr>
            <w:noProof/>
            <w:webHidden/>
          </w:rPr>
          <w:fldChar w:fldCharType="end"/>
        </w:r>
      </w:hyperlink>
    </w:p>
    <w:p w14:paraId="48CDB11C" w14:textId="2110C315" w:rsidR="00D57249" w:rsidRDefault="0025235A">
      <w:pPr>
        <w:pStyle w:val="Sisluet3"/>
        <w:tabs>
          <w:tab w:val="left" w:pos="1320"/>
          <w:tab w:val="right" w:pos="9628"/>
        </w:tabs>
        <w:rPr>
          <w:rFonts w:asciiTheme="minorHAnsi" w:eastAsiaTheme="minorEastAsia" w:hAnsiTheme="minorHAnsi" w:cstheme="minorBidi"/>
          <w:noProof/>
          <w:lang w:eastAsia="fi-FI"/>
        </w:rPr>
      </w:pPr>
      <w:hyperlink w:anchor="_Toc95981280" w:history="1">
        <w:r w:rsidR="00D57249" w:rsidRPr="00493669">
          <w:rPr>
            <w:rStyle w:val="Hyperlinkki"/>
            <w:noProof/>
          </w:rPr>
          <w:t>4.2.4</w:t>
        </w:r>
        <w:r w:rsidR="00D57249">
          <w:rPr>
            <w:rFonts w:asciiTheme="minorHAnsi" w:eastAsiaTheme="minorEastAsia" w:hAnsiTheme="minorHAnsi" w:cstheme="minorBidi"/>
            <w:noProof/>
            <w:lang w:eastAsia="fi-FI"/>
          </w:rPr>
          <w:tab/>
        </w:r>
        <w:r w:rsidR="00D57249" w:rsidRPr="00493669">
          <w:rPr>
            <w:rStyle w:val="Hyperlinkki"/>
            <w:noProof/>
          </w:rPr>
          <w:t>Otetaan käyttöön hoitotakuuta edistävät palvelumuotoillut digitaaliset innovaatiot</w:t>
        </w:r>
        <w:r w:rsidR="00D57249">
          <w:rPr>
            <w:noProof/>
            <w:webHidden/>
          </w:rPr>
          <w:tab/>
        </w:r>
        <w:r w:rsidR="00D57249">
          <w:rPr>
            <w:noProof/>
            <w:webHidden/>
          </w:rPr>
          <w:fldChar w:fldCharType="begin"/>
        </w:r>
        <w:r w:rsidR="00D57249">
          <w:rPr>
            <w:noProof/>
            <w:webHidden/>
          </w:rPr>
          <w:instrText xml:space="preserve"> PAGEREF _Toc95981280 \h </w:instrText>
        </w:r>
        <w:r w:rsidR="00D57249">
          <w:rPr>
            <w:noProof/>
            <w:webHidden/>
          </w:rPr>
        </w:r>
        <w:r w:rsidR="00D57249">
          <w:rPr>
            <w:noProof/>
            <w:webHidden/>
          </w:rPr>
          <w:fldChar w:fldCharType="separate"/>
        </w:r>
        <w:r w:rsidR="00D57249">
          <w:rPr>
            <w:noProof/>
            <w:webHidden/>
          </w:rPr>
          <w:t>13</w:t>
        </w:r>
        <w:r w:rsidR="00D57249">
          <w:rPr>
            <w:noProof/>
            <w:webHidden/>
          </w:rPr>
          <w:fldChar w:fldCharType="end"/>
        </w:r>
      </w:hyperlink>
    </w:p>
    <w:p w14:paraId="161057D1" w14:textId="534A334B" w:rsidR="00D57249" w:rsidRDefault="0025235A">
      <w:pPr>
        <w:pStyle w:val="Sisluet1"/>
        <w:tabs>
          <w:tab w:val="left" w:pos="440"/>
          <w:tab w:val="right" w:pos="9628"/>
        </w:tabs>
        <w:rPr>
          <w:rFonts w:asciiTheme="minorHAnsi" w:eastAsiaTheme="minorEastAsia" w:hAnsiTheme="minorHAnsi" w:cstheme="minorBidi"/>
          <w:noProof/>
          <w:lang w:eastAsia="fi-FI"/>
        </w:rPr>
      </w:pPr>
      <w:hyperlink w:anchor="_Toc95981281" w:history="1">
        <w:r w:rsidR="00D57249" w:rsidRPr="00493669">
          <w:rPr>
            <w:rStyle w:val="Hyperlinkki"/>
            <w:noProof/>
          </w:rPr>
          <w:t>5</w:t>
        </w:r>
        <w:r w:rsidR="00D57249">
          <w:rPr>
            <w:rFonts w:asciiTheme="minorHAnsi" w:eastAsiaTheme="minorEastAsia" w:hAnsiTheme="minorHAnsi" w:cstheme="minorBidi"/>
            <w:noProof/>
            <w:lang w:eastAsia="fi-FI"/>
          </w:rPr>
          <w:tab/>
        </w:r>
        <w:r w:rsidR="00D57249" w:rsidRPr="00493669">
          <w:rPr>
            <w:rStyle w:val="Hyperlinkki"/>
            <w:noProof/>
          </w:rPr>
          <w:t>Tuotokset, tulokset ja vaikutukset</w:t>
        </w:r>
        <w:r w:rsidR="00D57249">
          <w:rPr>
            <w:noProof/>
            <w:webHidden/>
          </w:rPr>
          <w:tab/>
        </w:r>
        <w:r w:rsidR="00D57249">
          <w:rPr>
            <w:noProof/>
            <w:webHidden/>
          </w:rPr>
          <w:fldChar w:fldCharType="begin"/>
        </w:r>
        <w:r w:rsidR="00D57249">
          <w:rPr>
            <w:noProof/>
            <w:webHidden/>
          </w:rPr>
          <w:instrText xml:space="preserve"> PAGEREF _Toc95981281 \h </w:instrText>
        </w:r>
        <w:r w:rsidR="00D57249">
          <w:rPr>
            <w:noProof/>
            <w:webHidden/>
          </w:rPr>
        </w:r>
        <w:r w:rsidR="00D57249">
          <w:rPr>
            <w:noProof/>
            <w:webHidden/>
          </w:rPr>
          <w:fldChar w:fldCharType="separate"/>
        </w:r>
        <w:r w:rsidR="00D57249">
          <w:rPr>
            <w:noProof/>
            <w:webHidden/>
          </w:rPr>
          <w:t>14</w:t>
        </w:r>
        <w:r w:rsidR="00D57249">
          <w:rPr>
            <w:noProof/>
            <w:webHidden/>
          </w:rPr>
          <w:fldChar w:fldCharType="end"/>
        </w:r>
      </w:hyperlink>
    </w:p>
    <w:p w14:paraId="0C059BD6" w14:textId="6AC5C6FD" w:rsidR="00D57249" w:rsidRDefault="0025235A">
      <w:pPr>
        <w:pStyle w:val="Sisluet1"/>
        <w:tabs>
          <w:tab w:val="left" w:pos="440"/>
          <w:tab w:val="right" w:pos="9628"/>
        </w:tabs>
        <w:rPr>
          <w:rFonts w:asciiTheme="minorHAnsi" w:eastAsiaTheme="minorEastAsia" w:hAnsiTheme="minorHAnsi" w:cstheme="minorBidi"/>
          <w:noProof/>
          <w:lang w:eastAsia="fi-FI"/>
        </w:rPr>
      </w:pPr>
      <w:hyperlink w:anchor="_Toc95981282" w:history="1">
        <w:r w:rsidR="00D57249" w:rsidRPr="00493669">
          <w:rPr>
            <w:rStyle w:val="Hyperlinkki"/>
            <w:noProof/>
          </w:rPr>
          <w:t>6</w:t>
        </w:r>
        <w:r w:rsidR="00D57249">
          <w:rPr>
            <w:rFonts w:asciiTheme="minorHAnsi" w:eastAsiaTheme="minorEastAsia" w:hAnsiTheme="minorHAnsi" w:cstheme="minorBidi"/>
            <w:noProof/>
            <w:lang w:eastAsia="fi-FI"/>
          </w:rPr>
          <w:tab/>
        </w:r>
        <w:r w:rsidR="00D57249" w:rsidRPr="00493669">
          <w:rPr>
            <w:rStyle w:val="Hyperlinkki"/>
            <w:noProof/>
          </w:rPr>
          <w:t>Hankkeen hallinnointi</w:t>
        </w:r>
        <w:r w:rsidR="00D57249">
          <w:rPr>
            <w:noProof/>
            <w:webHidden/>
          </w:rPr>
          <w:tab/>
        </w:r>
        <w:r w:rsidR="00D57249">
          <w:rPr>
            <w:noProof/>
            <w:webHidden/>
          </w:rPr>
          <w:fldChar w:fldCharType="begin"/>
        </w:r>
        <w:r w:rsidR="00D57249">
          <w:rPr>
            <w:noProof/>
            <w:webHidden/>
          </w:rPr>
          <w:instrText xml:space="preserve"> PAGEREF _Toc95981282 \h </w:instrText>
        </w:r>
        <w:r w:rsidR="00D57249">
          <w:rPr>
            <w:noProof/>
            <w:webHidden/>
          </w:rPr>
        </w:r>
        <w:r w:rsidR="00D57249">
          <w:rPr>
            <w:noProof/>
            <w:webHidden/>
          </w:rPr>
          <w:fldChar w:fldCharType="separate"/>
        </w:r>
        <w:r w:rsidR="00D57249">
          <w:rPr>
            <w:noProof/>
            <w:webHidden/>
          </w:rPr>
          <w:t>15</w:t>
        </w:r>
        <w:r w:rsidR="00D57249">
          <w:rPr>
            <w:noProof/>
            <w:webHidden/>
          </w:rPr>
          <w:fldChar w:fldCharType="end"/>
        </w:r>
      </w:hyperlink>
    </w:p>
    <w:p w14:paraId="4E3808FA" w14:textId="3D839323" w:rsidR="00D57249" w:rsidRDefault="0025235A">
      <w:pPr>
        <w:pStyle w:val="Sisluet2"/>
        <w:tabs>
          <w:tab w:val="left" w:pos="880"/>
          <w:tab w:val="right" w:pos="9628"/>
        </w:tabs>
        <w:rPr>
          <w:rFonts w:asciiTheme="minorHAnsi" w:eastAsiaTheme="minorEastAsia" w:hAnsiTheme="minorHAnsi" w:cstheme="minorBidi"/>
          <w:noProof/>
          <w:lang w:eastAsia="fi-FI"/>
        </w:rPr>
      </w:pPr>
      <w:hyperlink w:anchor="_Toc95981283" w:history="1">
        <w:r w:rsidR="00D57249" w:rsidRPr="00493669">
          <w:rPr>
            <w:rStyle w:val="Hyperlinkki"/>
            <w:noProof/>
          </w:rPr>
          <w:t>6.1</w:t>
        </w:r>
        <w:r w:rsidR="00D57249">
          <w:rPr>
            <w:rFonts w:asciiTheme="minorHAnsi" w:eastAsiaTheme="minorEastAsia" w:hAnsiTheme="minorHAnsi" w:cstheme="minorBidi"/>
            <w:noProof/>
            <w:lang w:eastAsia="fi-FI"/>
          </w:rPr>
          <w:tab/>
        </w:r>
        <w:r w:rsidR="00D57249" w:rsidRPr="00493669">
          <w:rPr>
            <w:rStyle w:val="Hyperlinkki"/>
            <w:noProof/>
          </w:rPr>
          <w:t>Hankkeen toimijat ja organisoituminen</w:t>
        </w:r>
        <w:r w:rsidR="00D57249">
          <w:rPr>
            <w:noProof/>
            <w:webHidden/>
          </w:rPr>
          <w:tab/>
        </w:r>
        <w:r w:rsidR="00D57249">
          <w:rPr>
            <w:noProof/>
            <w:webHidden/>
          </w:rPr>
          <w:fldChar w:fldCharType="begin"/>
        </w:r>
        <w:r w:rsidR="00D57249">
          <w:rPr>
            <w:noProof/>
            <w:webHidden/>
          </w:rPr>
          <w:instrText xml:space="preserve"> PAGEREF _Toc95981283 \h </w:instrText>
        </w:r>
        <w:r w:rsidR="00D57249">
          <w:rPr>
            <w:noProof/>
            <w:webHidden/>
          </w:rPr>
        </w:r>
        <w:r w:rsidR="00D57249">
          <w:rPr>
            <w:noProof/>
            <w:webHidden/>
          </w:rPr>
          <w:fldChar w:fldCharType="separate"/>
        </w:r>
        <w:r w:rsidR="00D57249">
          <w:rPr>
            <w:noProof/>
            <w:webHidden/>
          </w:rPr>
          <w:t>15</w:t>
        </w:r>
        <w:r w:rsidR="00D57249">
          <w:rPr>
            <w:noProof/>
            <w:webHidden/>
          </w:rPr>
          <w:fldChar w:fldCharType="end"/>
        </w:r>
      </w:hyperlink>
    </w:p>
    <w:p w14:paraId="56BD4D6A" w14:textId="72663FFE" w:rsidR="00D57249" w:rsidRDefault="0025235A">
      <w:pPr>
        <w:pStyle w:val="Sisluet2"/>
        <w:tabs>
          <w:tab w:val="left" w:pos="880"/>
          <w:tab w:val="right" w:pos="9628"/>
        </w:tabs>
        <w:rPr>
          <w:rFonts w:asciiTheme="minorHAnsi" w:eastAsiaTheme="minorEastAsia" w:hAnsiTheme="minorHAnsi" w:cstheme="minorBidi"/>
          <w:noProof/>
          <w:lang w:eastAsia="fi-FI"/>
        </w:rPr>
      </w:pPr>
      <w:hyperlink w:anchor="_Toc95981284" w:history="1">
        <w:r w:rsidR="00D57249" w:rsidRPr="00493669">
          <w:rPr>
            <w:rStyle w:val="Hyperlinkki"/>
            <w:noProof/>
          </w:rPr>
          <w:t>6.2</w:t>
        </w:r>
        <w:r w:rsidR="00D57249">
          <w:rPr>
            <w:rFonts w:asciiTheme="minorHAnsi" w:eastAsiaTheme="minorEastAsia" w:hAnsiTheme="minorHAnsi" w:cstheme="minorBidi"/>
            <w:noProof/>
            <w:lang w:eastAsia="fi-FI"/>
          </w:rPr>
          <w:tab/>
        </w:r>
        <w:r w:rsidR="00D57249" w:rsidRPr="00493669">
          <w:rPr>
            <w:rStyle w:val="Hyperlinkki"/>
            <w:noProof/>
          </w:rPr>
          <w:t>Hankkeen resurssit</w:t>
        </w:r>
        <w:r w:rsidR="00D57249">
          <w:rPr>
            <w:noProof/>
            <w:webHidden/>
          </w:rPr>
          <w:tab/>
        </w:r>
        <w:r w:rsidR="00D57249">
          <w:rPr>
            <w:noProof/>
            <w:webHidden/>
          </w:rPr>
          <w:fldChar w:fldCharType="begin"/>
        </w:r>
        <w:r w:rsidR="00D57249">
          <w:rPr>
            <w:noProof/>
            <w:webHidden/>
          </w:rPr>
          <w:instrText xml:space="preserve"> PAGEREF _Toc95981284 \h </w:instrText>
        </w:r>
        <w:r w:rsidR="00D57249">
          <w:rPr>
            <w:noProof/>
            <w:webHidden/>
          </w:rPr>
        </w:r>
        <w:r w:rsidR="00D57249">
          <w:rPr>
            <w:noProof/>
            <w:webHidden/>
          </w:rPr>
          <w:fldChar w:fldCharType="separate"/>
        </w:r>
        <w:r w:rsidR="00D57249">
          <w:rPr>
            <w:noProof/>
            <w:webHidden/>
          </w:rPr>
          <w:t>16</w:t>
        </w:r>
        <w:r w:rsidR="00D57249">
          <w:rPr>
            <w:noProof/>
            <w:webHidden/>
          </w:rPr>
          <w:fldChar w:fldCharType="end"/>
        </w:r>
      </w:hyperlink>
    </w:p>
    <w:p w14:paraId="374FB93E" w14:textId="2ED611D0" w:rsidR="00D57249" w:rsidRDefault="0025235A">
      <w:pPr>
        <w:pStyle w:val="Sisluet2"/>
        <w:tabs>
          <w:tab w:val="left" w:pos="880"/>
          <w:tab w:val="right" w:pos="9628"/>
        </w:tabs>
        <w:rPr>
          <w:rFonts w:asciiTheme="minorHAnsi" w:eastAsiaTheme="minorEastAsia" w:hAnsiTheme="minorHAnsi" w:cstheme="minorBidi"/>
          <w:noProof/>
          <w:lang w:eastAsia="fi-FI"/>
        </w:rPr>
      </w:pPr>
      <w:hyperlink w:anchor="_Toc95981285" w:history="1">
        <w:r w:rsidR="00D57249" w:rsidRPr="00493669">
          <w:rPr>
            <w:rStyle w:val="Hyperlinkki"/>
            <w:noProof/>
          </w:rPr>
          <w:t>6.3</w:t>
        </w:r>
        <w:r w:rsidR="00D57249">
          <w:rPr>
            <w:rFonts w:asciiTheme="minorHAnsi" w:eastAsiaTheme="minorEastAsia" w:hAnsiTheme="minorHAnsi" w:cstheme="minorBidi"/>
            <w:noProof/>
            <w:lang w:eastAsia="fi-FI"/>
          </w:rPr>
          <w:tab/>
        </w:r>
        <w:r w:rsidR="00D57249" w:rsidRPr="00493669">
          <w:rPr>
            <w:rStyle w:val="Hyperlinkki"/>
            <w:noProof/>
          </w:rPr>
          <w:t>Viestintä</w:t>
        </w:r>
        <w:r w:rsidR="00D57249">
          <w:rPr>
            <w:noProof/>
            <w:webHidden/>
          </w:rPr>
          <w:tab/>
        </w:r>
        <w:r w:rsidR="00D57249">
          <w:rPr>
            <w:noProof/>
            <w:webHidden/>
          </w:rPr>
          <w:fldChar w:fldCharType="begin"/>
        </w:r>
        <w:r w:rsidR="00D57249">
          <w:rPr>
            <w:noProof/>
            <w:webHidden/>
          </w:rPr>
          <w:instrText xml:space="preserve"> PAGEREF _Toc95981285 \h </w:instrText>
        </w:r>
        <w:r w:rsidR="00D57249">
          <w:rPr>
            <w:noProof/>
            <w:webHidden/>
          </w:rPr>
        </w:r>
        <w:r w:rsidR="00D57249">
          <w:rPr>
            <w:noProof/>
            <w:webHidden/>
          </w:rPr>
          <w:fldChar w:fldCharType="separate"/>
        </w:r>
        <w:r w:rsidR="00D57249">
          <w:rPr>
            <w:noProof/>
            <w:webHidden/>
          </w:rPr>
          <w:t>17</w:t>
        </w:r>
        <w:r w:rsidR="00D57249">
          <w:rPr>
            <w:noProof/>
            <w:webHidden/>
          </w:rPr>
          <w:fldChar w:fldCharType="end"/>
        </w:r>
      </w:hyperlink>
    </w:p>
    <w:p w14:paraId="08826248" w14:textId="1617A74C" w:rsidR="00D57249" w:rsidRDefault="0025235A">
      <w:pPr>
        <w:pStyle w:val="Sisluet2"/>
        <w:tabs>
          <w:tab w:val="left" w:pos="880"/>
          <w:tab w:val="right" w:pos="9628"/>
        </w:tabs>
        <w:rPr>
          <w:rFonts w:asciiTheme="minorHAnsi" w:eastAsiaTheme="minorEastAsia" w:hAnsiTheme="minorHAnsi" w:cstheme="minorBidi"/>
          <w:noProof/>
          <w:lang w:eastAsia="fi-FI"/>
        </w:rPr>
      </w:pPr>
      <w:hyperlink w:anchor="_Toc95981286" w:history="1">
        <w:r w:rsidR="00D57249" w:rsidRPr="00493669">
          <w:rPr>
            <w:rStyle w:val="Hyperlinkki"/>
            <w:noProof/>
          </w:rPr>
          <w:t>6.4</w:t>
        </w:r>
        <w:r w:rsidR="00D57249">
          <w:rPr>
            <w:rFonts w:asciiTheme="minorHAnsi" w:eastAsiaTheme="minorEastAsia" w:hAnsiTheme="minorHAnsi" w:cstheme="minorBidi"/>
            <w:noProof/>
            <w:lang w:eastAsia="fi-FI"/>
          </w:rPr>
          <w:tab/>
        </w:r>
        <w:r w:rsidR="00D57249" w:rsidRPr="00493669">
          <w:rPr>
            <w:rStyle w:val="Hyperlinkki"/>
            <w:noProof/>
          </w:rPr>
          <w:t>Seuranta ja arviointi</w:t>
        </w:r>
        <w:r w:rsidR="00D57249">
          <w:rPr>
            <w:noProof/>
            <w:webHidden/>
          </w:rPr>
          <w:tab/>
        </w:r>
        <w:r w:rsidR="00D57249">
          <w:rPr>
            <w:noProof/>
            <w:webHidden/>
          </w:rPr>
          <w:fldChar w:fldCharType="begin"/>
        </w:r>
        <w:r w:rsidR="00D57249">
          <w:rPr>
            <w:noProof/>
            <w:webHidden/>
          </w:rPr>
          <w:instrText xml:space="preserve"> PAGEREF _Toc95981286 \h </w:instrText>
        </w:r>
        <w:r w:rsidR="00D57249">
          <w:rPr>
            <w:noProof/>
            <w:webHidden/>
          </w:rPr>
        </w:r>
        <w:r w:rsidR="00D57249">
          <w:rPr>
            <w:noProof/>
            <w:webHidden/>
          </w:rPr>
          <w:fldChar w:fldCharType="separate"/>
        </w:r>
        <w:r w:rsidR="00D57249">
          <w:rPr>
            <w:noProof/>
            <w:webHidden/>
          </w:rPr>
          <w:t>17</w:t>
        </w:r>
        <w:r w:rsidR="00D57249">
          <w:rPr>
            <w:noProof/>
            <w:webHidden/>
          </w:rPr>
          <w:fldChar w:fldCharType="end"/>
        </w:r>
      </w:hyperlink>
    </w:p>
    <w:p w14:paraId="0D012712" w14:textId="3E04A93A" w:rsidR="00D57249" w:rsidRDefault="0025235A">
      <w:pPr>
        <w:pStyle w:val="Sisluet2"/>
        <w:tabs>
          <w:tab w:val="left" w:pos="880"/>
          <w:tab w:val="right" w:pos="9628"/>
        </w:tabs>
        <w:rPr>
          <w:rFonts w:asciiTheme="minorHAnsi" w:eastAsiaTheme="minorEastAsia" w:hAnsiTheme="minorHAnsi" w:cstheme="minorBidi"/>
          <w:noProof/>
          <w:lang w:eastAsia="fi-FI"/>
        </w:rPr>
      </w:pPr>
      <w:hyperlink w:anchor="_Toc95981287" w:history="1">
        <w:r w:rsidR="00D57249" w:rsidRPr="00493669">
          <w:rPr>
            <w:rStyle w:val="Hyperlinkki"/>
            <w:noProof/>
          </w:rPr>
          <w:t>6.5</w:t>
        </w:r>
        <w:r w:rsidR="00D57249">
          <w:rPr>
            <w:rFonts w:asciiTheme="minorHAnsi" w:eastAsiaTheme="minorEastAsia" w:hAnsiTheme="minorHAnsi" w:cstheme="minorBidi"/>
            <w:noProof/>
            <w:lang w:eastAsia="fi-FI"/>
          </w:rPr>
          <w:tab/>
        </w:r>
        <w:r w:rsidR="00D57249" w:rsidRPr="00493669">
          <w:rPr>
            <w:rStyle w:val="Hyperlinkki"/>
            <w:noProof/>
          </w:rPr>
          <w:t>Riskit ja niihin varautuminen</w:t>
        </w:r>
        <w:r w:rsidR="00D57249">
          <w:rPr>
            <w:noProof/>
            <w:webHidden/>
          </w:rPr>
          <w:tab/>
        </w:r>
        <w:r w:rsidR="00D57249">
          <w:rPr>
            <w:noProof/>
            <w:webHidden/>
          </w:rPr>
          <w:fldChar w:fldCharType="begin"/>
        </w:r>
        <w:r w:rsidR="00D57249">
          <w:rPr>
            <w:noProof/>
            <w:webHidden/>
          </w:rPr>
          <w:instrText xml:space="preserve"> PAGEREF _Toc95981287 \h </w:instrText>
        </w:r>
        <w:r w:rsidR="00D57249">
          <w:rPr>
            <w:noProof/>
            <w:webHidden/>
          </w:rPr>
        </w:r>
        <w:r w:rsidR="00D57249">
          <w:rPr>
            <w:noProof/>
            <w:webHidden/>
          </w:rPr>
          <w:fldChar w:fldCharType="separate"/>
        </w:r>
        <w:r w:rsidR="00D57249">
          <w:rPr>
            <w:noProof/>
            <w:webHidden/>
          </w:rPr>
          <w:t>19</w:t>
        </w:r>
        <w:r w:rsidR="00D57249">
          <w:rPr>
            <w:noProof/>
            <w:webHidden/>
          </w:rPr>
          <w:fldChar w:fldCharType="end"/>
        </w:r>
      </w:hyperlink>
    </w:p>
    <w:p w14:paraId="184AB286" w14:textId="13690F21" w:rsidR="00F774ED" w:rsidRDefault="007140DB" w:rsidP="30571D72">
      <w:pPr>
        <w:pStyle w:val="Sisluet2"/>
        <w:tabs>
          <w:tab w:val="right" w:leader="dot" w:pos="9630"/>
          <w:tab w:val="left" w:pos="660"/>
        </w:tabs>
        <w:rPr>
          <w:noProof/>
          <w:lang w:eastAsia="fi-FI"/>
        </w:rPr>
      </w:pPr>
      <w:r>
        <w:fldChar w:fldCharType="end"/>
      </w:r>
    </w:p>
    <w:p w14:paraId="2B39E40D" w14:textId="1C5EAE33" w:rsidR="009E440A" w:rsidRDefault="009E440A" w:rsidP="590C9985">
      <w:pPr>
        <w:pStyle w:val="Sisluet2"/>
        <w:tabs>
          <w:tab w:val="right" w:leader="dot" w:pos="9630"/>
          <w:tab w:val="left" w:pos="660"/>
        </w:tabs>
        <w:rPr>
          <w:noProof/>
          <w:lang w:eastAsia="fi-FI"/>
        </w:rPr>
      </w:pPr>
    </w:p>
    <w:p w14:paraId="5D7A1859" w14:textId="2006B648" w:rsidR="00400575" w:rsidRPr="00291F8C" w:rsidRDefault="00400575" w:rsidP="00400575"/>
    <w:p w14:paraId="3004FD01" w14:textId="77777777" w:rsidR="004657DF" w:rsidRPr="00291F8C" w:rsidRDefault="004657DF" w:rsidP="004937ED">
      <w:pPr>
        <w:ind w:hanging="1134"/>
        <w:rPr>
          <w:i/>
        </w:rPr>
      </w:pPr>
    </w:p>
    <w:p w14:paraId="4A6ACDB4" w14:textId="77777777" w:rsidR="004937ED" w:rsidRPr="00291F8C" w:rsidRDefault="004937ED" w:rsidP="00E56C4F">
      <w:pPr>
        <w:ind w:left="0"/>
      </w:pPr>
    </w:p>
    <w:p w14:paraId="7E625106" w14:textId="77777777" w:rsidR="00466B44" w:rsidRPr="00291F8C" w:rsidRDefault="00775B3B" w:rsidP="00AE0462">
      <w:pPr>
        <w:ind w:left="0"/>
        <w:jc w:val="both"/>
        <w:rPr>
          <w:i/>
        </w:rPr>
      </w:pPr>
      <w:r w:rsidRPr="00291F8C">
        <w:br w:type="page"/>
      </w:r>
    </w:p>
    <w:p w14:paraId="1CCB3CD5" w14:textId="77777777" w:rsidR="00466B44" w:rsidRPr="00291F8C" w:rsidRDefault="00466B44" w:rsidP="00FE0BB3">
      <w:pPr>
        <w:ind w:left="0"/>
      </w:pPr>
    </w:p>
    <w:p w14:paraId="3BE96F5A" w14:textId="545E8593" w:rsidR="00FC3585" w:rsidRPr="00291F8C" w:rsidRDefault="3B6522E9" w:rsidP="00FC3585">
      <w:pPr>
        <w:pStyle w:val="Otsikko1"/>
        <w:rPr>
          <w:lang w:val="fi-FI"/>
        </w:rPr>
      </w:pPr>
      <w:bookmarkStart w:id="1" w:name="_Toc95981271"/>
      <w:bookmarkStart w:id="2" w:name="_Toc413318598"/>
      <w:r w:rsidRPr="30571D72">
        <w:rPr>
          <w:lang w:val="fi-FI"/>
        </w:rPr>
        <w:t>Hankkeen t</w:t>
      </w:r>
      <w:r w:rsidR="7F564BFA" w:rsidRPr="30571D72">
        <w:rPr>
          <w:lang w:val="fi-FI"/>
        </w:rPr>
        <w:t>a</w:t>
      </w:r>
      <w:r w:rsidR="3626877F" w:rsidRPr="30571D72">
        <w:rPr>
          <w:lang w:val="fi-FI"/>
        </w:rPr>
        <w:t>rve</w:t>
      </w:r>
      <w:r w:rsidR="7A2DEDDA" w:rsidRPr="30571D72">
        <w:rPr>
          <w:lang w:val="fi-FI"/>
        </w:rPr>
        <w:t xml:space="preserve"> ja rajaukset muihin kehittämishankkeisiin</w:t>
      </w:r>
      <w:bookmarkEnd w:id="1"/>
    </w:p>
    <w:p w14:paraId="4EFDB7E9" w14:textId="64FAD3C0" w:rsidR="56D408D3" w:rsidRDefault="56D408D3">
      <w:r w:rsidRPr="30571D72">
        <w:rPr>
          <w:rFonts w:eastAsia="Arial" w:cs="Arial"/>
        </w:rPr>
        <w:t>Varsinais-Suomessa ennustetaan väestömäärän kasvavan vuoteen 2040 mennessä, painottuen Turun seutukunnan alueelle. Samalla väestörakenne hyvinvointialueella vanhentuu merkittävästi. Varsinais-Suomen alueen sote- ja pela-tuottajien määrä on koko maan suurin eli palveluverkosto on koko maan hajanaisin. Lisäksi Varsinais-Suomessa on 41 erillistä sote- asiakas- ja potilastietojärjestelmää eli eniten koko maassa eli tältäkin osin Varsinais-Suomi on hajanaisin sote-aptj-ympäristönsä osalta. Varsinais-Suomessa ei ole tehty hallinnollista valmistelua sote- ja pela-uudistuksen osalta vuoden 2021 aikana, joten kokonaisuutena alueella on merkittävästi työtä sekä sote</w:t>
      </w:r>
      <w:r w:rsidR="2868EDB8" w:rsidRPr="30571D72">
        <w:rPr>
          <w:rFonts w:eastAsia="Arial" w:cs="Arial"/>
        </w:rPr>
        <w:t>-</w:t>
      </w:r>
      <w:r w:rsidRPr="30571D72">
        <w:rPr>
          <w:rFonts w:eastAsia="Arial" w:cs="Arial"/>
        </w:rPr>
        <w:t>uudistuksen, että palveluintegraation toteuttamisessa.</w:t>
      </w:r>
    </w:p>
    <w:p w14:paraId="16B4A7F4" w14:textId="25F2F015" w:rsidR="00DC579D" w:rsidRDefault="58AF4158" w:rsidP="00F40B87">
      <w:pPr>
        <w:rPr>
          <w:rFonts w:eastAsia="Arial" w:cs="Arial"/>
        </w:rPr>
      </w:pPr>
      <w:r w:rsidRPr="3B205474">
        <w:rPr>
          <w:rFonts w:eastAsia="Arial" w:cs="Arial"/>
        </w:rPr>
        <w:t>Covid-19-pandemia on jättänyt syvän jälkensä Varsinais-Suomen sosiaali</w:t>
      </w:r>
      <w:r w:rsidR="00031442" w:rsidRPr="3B205474">
        <w:rPr>
          <w:rFonts w:eastAsia="Arial" w:cs="Arial"/>
        </w:rPr>
        <w:t>-</w:t>
      </w:r>
      <w:r w:rsidRPr="3B205474">
        <w:rPr>
          <w:rFonts w:eastAsia="Arial" w:cs="Arial"/>
        </w:rPr>
        <w:t xml:space="preserve"> ja terveydenhuoltoon ja kansalaisten saama palvelu on </w:t>
      </w:r>
      <w:r w:rsidR="2081B41C" w:rsidRPr="3B205474">
        <w:rPr>
          <w:rFonts w:eastAsia="Arial" w:cs="Arial"/>
        </w:rPr>
        <w:t xml:space="preserve">osin </w:t>
      </w:r>
      <w:r w:rsidRPr="3B205474">
        <w:rPr>
          <w:rFonts w:eastAsia="Arial" w:cs="Arial"/>
        </w:rPr>
        <w:t>merkittävästi heikentynyt. Korona-epidemia on lisännyt huomattavasti sosiaali- ja terveydenhuollon henkilöstön työkuormaa ja ajanut henkilöstön toistuvaan joustamisen ja kiireen kehään.</w:t>
      </w:r>
      <w:r w:rsidR="3C61945D" w:rsidRPr="3B205474">
        <w:rPr>
          <w:rFonts w:eastAsia="Arial" w:cs="Arial"/>
        </w:rPr>
        <w:t xml:space="preserve"> Kasvaneen kuormituksen</w:t>
      </w:r>
      <w:r w:rsidR="2C9613EF" w:rsidRPr="3B205474">
        <w:rPr>
          <w:rFonts w:eastAsia="Arial" w:cs="Arial"/>
        </w:rPr>
        <w:t xml:space="preserve"> vuoksi o</w:t>
      </w:r>
      <w:r w:rsidR="3C61945D" w:rsidRPr="3B205474">
        <w:rPr>
          <w:rFonts w:eastAsia="Arial" w:cs="Arial"/>
        </w:rPr>
        <w:t>sa työntekijöistä on hakeutunut muihin töihin</w:t>
      </w:r>
      <w:r w:rsidRPr="3B205474">
        <w:rPr>
          <w:rFonts w:eastAsia="Arial" w:cs="Arial"/>
        </w:rPr>
        <w:t xml:space="preserve"> </w:t>
      </w:r>
      <w:r w:rsidR="06097BAB" w:rsidRPr="3B205474">
        <w:rPr>
          <w:rFonts w:eastAsia="Arial" w:cs="Arial"/>
        </w:rPr>
        <w:t xml:space="preserve">eikä uusia työntekijöitä ole pystytty vastaavasti houkuttelemaan alalle. </w:t>
      </w:r>
      <w:r w:rsidR="55769C64" w:rsidRPr="3B205474">
        <w:rPr>
          <w:rFonts w:eastAsia="Arial" w:cs="Arial"/>
        </w:rPr>
        <w:t>H</w:t>
      </w:r>
      <w:r w:rsidR="5AFFBE63" w:rsidRPr="3B205474">
        <w:rPr>
          <w:rFonts w:eastAsia="Arial" w:cs="Arial"/>
        </w:rPr>
        <w:t>oito-, palvelu- ja kuntoutusvelan pur</w:t>
      </w:r>
      <w:r w:rsidR="3254280B" w:rsidRPr="3B205474">
        <w:rPr>
          <w:rFonts w:eastAsia="Arial" w:cs="Arial"/>
        </w:rPr>
        <w:t>ku vaatii lisätekijöitä. On tarpeen kehittää toimintatapoja niin, että samalla kun sujuvoitetaa</w:t>
      </w:r>
      <w:r w:rsidR="00768EED" w:rsidRPr="3B205474">
        <w:rPr>
          <w:rFonts w:eastAsia="Arial" w:cs="Arial"/>
        </w:rPr>
        <w:t>n kansalaisten hoitoketjuja, huolehditaan siitä, että ammattilaisten työkuorma on kohtuullinen, he saavat tehdä osaamistaan vastaavaa työtä</w:t>
      </w:r>
      <w:r w:rsidR="222432A5" w:rsidRPr="3B205474">
        <w:rPr>
          <w:rFonts w:eastAsia="Arial" w:cs="Arial"/>
        </w:rPr>
        <w:t xml:space="preserve"> ja kokea siinä onnistumisia. Kustannusvaikuttavuuden näkökulmasta korostuu peruspalvelujen eli sote</w:t>
      </w:r>
      <w:r w:rsidR="79E31D21" w:rsidRPr="3B205474">
        <w:rPr>
          <w:rFonts w:eastAsia="Arial" w:cs="Arial"/>
        </w:rPr>
        <w:t>-</w:t>
      </w:r>
      <w:r w:rsidR="222432A5" w:rsidRPr="3B205474">
        <w:rPr>
          <w:rFonts w:eastAsia="Arial" w:cs="Arial"/>
        </w:rPr>
        <w:t>kivi</w:t>
      </w:r>
      <w:r w:rsidR="5E3F478C" w:rsidRPr="3B205474">
        <w:rPr>
          <w:rFonts w:eastAsia="Arial" w:cs="Arial"/>
        </w:rPr>
        <w:t>jalan toimivuus</w:t>
      </w:r>
      <w:r w:rsidR="2C83A2E9" w:rsidRPr="3B205474">
        <w:rPr>
          <w:rFonts w:eastAsia="Arial" w:cs="Arial"/>
        </w:rPr>
        <w:t>. Näyttöön perustuen keskeinen tekijä</w:t>
      </w:r>
      <w:r w:rsidR="6A16288D" w:rsidRPr="3B205474">
        <w:rPr>
          <w:rFonts w:eastAsia="Arial" w:cs="Arial"/>
        </w:rPr>
        <w:t xml:space="preserve"> tässä on hoidon jatkuvuus.</w:t>
      </w:r>
      <w:r w:rsidR="49923204" w:rsidRPr="3B205474">
        <w:rPr>
          <w:rFonts w:eastAsia="Arial" w:cs="Arial"/>
        </w:rPr>
        <w:t xml:space="preserve"> Eli samalla, kun kiinnitetään huomiota hoidon saatavuuteen, tulee kaikissa kehittämistoimissa huomioida myös hoidon jatkuvuus.</w:t>
      </w:r>
    </w:p>
    <w:p w14:paraId="4D1C34EF" w14:textId="5B563ED0" w:rsidR="56D408D3" w:rsidRDefault="56D408D3" w:rsidP="00F40B87">
      <w:r w:rsidRPr="30571D72">
        <w:rPr>
          <w:rFonts w:eastAsia="Arial" w:cs="Arial"/>
        </w:rPr>
        <w:t>Hankesuunnitelmaa on laadittu läheisessä yhteistyössä sotevalmistelun hankejohtajien</w:t>
      </w:r>
      <w:r w:rsidR="00F40B87" w:rsidRPr="30571D72">
        <w:rPr>
          <w:rFonts w:eastAsia="Arial" w:cs="Arial"/>
        </w:rPr>
        <w:t>,</w:t>
      </w:r>
      <w:r w:rsidRPr="30571D72">
        <w:rPr>
          <w:rFonts w:eastAsia="Arial" w:cs="Arial"/>
        </w:rPr>
        <w:t xml:space="preserve"> projektipäälliköiden</w:t>
      </w:r>
      <w:r w:rsidR="00F40B87" w:rsidRPr="30571D72">
        <w:rPr>
          <w:rFonts w:eastAsia="Arial" w:cs="Arial"/>
        </w:rPr>
        <w:t xml:space="preserve"> ja Varsinais-Suomen SOTE-järjestämissuunnitelman</w:t>
      </w:r>
      <w:r w:rsidRPr="30571D72">
        <w:rPr>
          <w:rFonts w:eastAsia="Arial" w:cs="Arial"/>
        </w:rPr>
        <w:t xml:space="preserve"> </w:t>
      </w:r>
      <w:r w:rsidR="00F40B87" w:rsidRPr="30571D72">
        <w:rPr>
          <w:rFonts w:eastAsia="Arial" w:cs="Arial"/>
        </w:rPr>
        <w:t xml:space="preserve">työryhmien </w:t>
      </w:r>
      <w:r w:rsidRPr="30571D72">
        <w:rPr>
          <w:rFonts w:eastAsia="Arial" w:cs="Arial"/>
        </w:rPr>
        <w:t>kanssa. Hankesuunnitelma</w:t>
      </w:r>
      <w:r w:rsidR="00F40B87" w:rsidRPr="30571D72">
        <w:rPr>
          <w:rFonts w:eastAsia="Arial" w:cs="Arial"/>
        </w:rPr>
        <w:t>n laadintaan</w:t>
      </w:r>
      <w:r w:rsidRPr="30571D72">
        <w:rPr>
          <w:rFonts w:eastAsia="Arial" w:cs="Arial"/>
        </w:rPr>
        <w:t xml:space="preserve"> on </w:t>
      </w:r>
      <w:r w:rsidR="00F40B87" w:rsidRPr="30571D72">
        <w:rPr>
          <w:rFonts w:eastAsia="Arial" w:cs="Arial"/>
        </w:rPr>
        <w:t>osallistunut</w:t>
      </w:r>
      <w:r w:rsidRPr="30571D72">
        <w:rPr>
          <w:rFonts w:eastAsia="Arial" w:cs="Arial"/>
        </w:rPr>
        <w:t xml:space="preserve"> muiden aluehankkeiden </w:t>
      </w:r>
      <w:r w:rsidR="00F40B87" w:rsidRPr="30571D72">
        <w:rPr>
          <w:rFonts w:eastAsia="Arial" w:cs="Arial"/>
        </w:rPr>
        <w:t>avainhenkilöitä varmistaen</w:t>
      </w:r>
      <w:r w:rsidRPr="30571D72">
        <w:rPr>
          <w:rFonts w:eastAsia="Arial" w:cs="Arial"/>
        </w:rPr>
        <w:t xml:space="preserve">, että kehittämistoiminta on hankkeiden välillä toisiaan tukevaa ja edistää osaltaan hyvinvointialueen muodostumista ja hyvien käytäntöjen laajentamista. Kestävän kasvun ohjelman hankepäätöksen jälkeen </w:t>
      </w:r>
      <w:r w:rsidR="00F40B87" w:rsidRPr="30571D72">
        <w:rPr>
          <w:rFonts w:eastAsia="Arial" w:cs="Arial"/>
        </w:rPr>
        <w:t>muun muassa Varsinais-Suomen t</w:t>
      </w:r>
      <w:r w:rsidRPr="30571D72">
        <w:rPr>
          <w:rFonts w:eastAsia="Arial" w:cs="Arial"/>
        </w:rPr>
        <w:t>ulevaisuuden sotekeskus ohjelman suunnitelmaa tullaan tarvittaessa päivittämään päällek</w:t>
      </w:r>
      <w:r w:rsidR="716380A5" w:rsidRPr="30571D72">
        <w:rPr>
          <w:rFonts w:eastAsia="Arial" w:cs="Arial"/>
        </w:rPr>
        <w:t>k</w:t>
      </w:r>
      <w:r w:rsidRPr="30571D72">
        <w:rPr>
          <w:rFonts w:eastAsia="Arial" w:cs="Arial"/>
        </w:rPr>
        <w:t>äisen tekemisen ehkäisemiseksi. Lisäksi nuorten tai nuorten aikuisten mielenterveys tai päihdepalv</w:t>
      </w:r>
      <w:r w:rsidR="71BE5F7F" w:rsidRPr="30571D72">
        <w:rPr>
          <w:rFonts w:eastAsia="Arial" w:cs="Arial"/>
        </w:rPr>
        <w:t>el</w:t>
      </w:r>
      <w:r w:rsidRPr="30571D72">
        <w:rPr>
          <w:rFonts w:eastAsia="Arial" w:cs="Arial"/>
        </w:rPr>
        <w:t>ujen kehittämistä on tehty vahvast</w:t>
      </w:r>
      <w:r w:rsidR="37CFA50B" w:rsidRPr="30571D72">
        <w:rPr>
          <w:rFonts w:eastAsia="Arial" w:cs="Arial"/>
        </w:rPr>
        <w:t>i</w:t>
      </w:r>
      <w:r w:rsidRPr="30571D72">
        <w:rPr>
          <w:rFonts w:eastAsia="Arial" w:cs="Arial"/>
        </w:rPr>
        <w:t xml:space="preserve"> yhteistyössä yliopistosairaaloiden eril</w:t>
      </w:r>
      <w:r w:rsidR="734AB7ED" w:rsidRPr="30571D72">
        <w:rPr>
          <w:rFonts w:eastAsia="Arial" w:cs="Arial"/>
        </w:rPr>
        <w:t>l</w:t>
      </w:r>
      <w:r w:rsidRPr="30571D72">
        <w:rPr>
          <w:rFonts w:eastAsia="Arial" w:cs="Arial"/>
        </w:rPr>
        <w:t>ishankkeen ja tulevaisuuden sote</w:t>
      </w:r>
      <w:r w:rsidR="688E6A62" w:rsidRPr="30571D72">
        <w:rPr>
          <w:rFonts w:eastAsia="Arial" w:cs="Arial"/>
        </w:rPr>
        <w:t>-</w:t>
      </w:r>
      <w:r w:rsidR="00F40B87" w:rsidRPr="30571D72">
        <w:rPr>
          <w:rFonts w:eastAsia="Arial" w:cs="Arial"/>
        </w:rPr>
        <w:t>keskus</w:t>
      </w:r>
      <w:r w:rsidR="3823FDF2" w:rsidRPr="30571D72">
        <w:rPr>
          <w:rFonts w:eastAsia="Arial" w:cs="Arial"/>
        </w:rPr>
        <w:t>hankkeen</w:t>
      </w:r>
      <w:r w:rsidRPr="30571D72">
        <w:rPr>
          <w:rFonts w:eastAsia="Arial" w:cs="Arial"/>
        </w:rPr>
        <w:t xml:space="preserve"> kanssa. Digitaalisten ratkaisujen kehittämissuunnitelmissa kokonaisuu</w:t>
      </w:r>
      <w:r w:rsidR="00F40B87" w:rsidRPr="30571D72">
        <w:rPr>
          <w:rFonts w:eastAsia="Arial" w:cs="Arial"/>
        </w:rPr>
        <w:t>s on varmistettu täydentävän käynnissä olevia</w:t>
      </w:r>
      <w:r w:rsidRPr="30571D72">
        <w:rPr>
          <w:rFonts w:eastAsia="Arial" w:cs="Arial"/>
        </w:rPr>
        <w:t xml:space="preserve"> tulevaisuuden sote</w:t>
      </w:r>
      <w:r w:rsidR="09161110" w:rsidRPr="30571D72">
        <w:rPr>
          <w:rFonts w:eastAsia="Arial" w:cs="Arial"/>
        </w:rPr>
        <w:t>-</w:t>
      </w:r>
      <w:r w:rsidRPr="30571D72">
        <w:rPr>
          <w:rFonts w:eastAsia="Arial" w:cs="Arial"/>
        </w:rPr>
        <w:t>keskus</w:t>
      </w:r>
      <w:r w:rsidR="00F40B87" w:rsidRPr="30571D72">
        <w:rPr>
          <w:rFonts w:eastAsia="Arial" w:cs="Arial"/>
        </w:rPr>
        <w:t xml:space="preserve"> ohjelman virtuaalin</w:t>
      </w:r>
      <w:r w:rsidRPr="30571D72">
        <w:rPr>
          <w:rFonts w:eastAsia="Arial" w:cs="Arial"/>
        </w:rPr>
        <w:t>en sotekesku</w:t>
      </w:r>
      <w:r w:rsidR="00F40B87" w:rsidRPr="30571D72">
        <w:rPr>
          <w:rFonts w:eastAsia="Arial" w:cs="Arial"/>
        </w:rPr>
        <w:t>s -projektia</w:t>
      </w:r>
      <w:r w:rsidRPr="30571D72">
        <w:rPr>
          <w:rFonts w:eastAsia="Arial" w:cs="Arial"/>
        </w:rPr>
        <w:t xml:space="preserve">, ICT-muutosavustuksella toteutettavia toimenpiteitä ja 31.12.2021 päättyneen rakenneuudistushankkeen toimenpiteitä. Hakemuksen valmistelussa on huomioitu </w:t>
      </w:r>
      <w:r w:rsidR="00F40B87" w:rsidRPr="30571D72">
        <w:rPr>
          <w:rFonts w:eastAsia="Arial" w:cs="Arial"/>
        </w:rPr>
        <w:t>alueen</w:t>
      </w:r>
      <w:r w:rsidRPr="30571D72">
        <w:rPr>
          <w:rFonts w:eastAsia="Arial" w:cs="Arial"/>
        </w:rPr>
        <w:t xml:space="preserve"> käynnistysvaiheessa olevat muut hankkeet, kuten Tulevaisuuden kotona asumista tukevien palvelujen kehittämisen erillishaku.</w:t>
      </w:r>
    </w:p>
    <w:p w14:paraId="799B360A" w14:textId="77777777" w:rsidR="00B05A28" w:rsidRDefault="170F391B" w:rsidP="00517490">
      <w:pPr>
        <w:pStyle w:val="Otsikko1"/>
        <w:rPr>
          <w:lang w:val="fi-FI"/>
        </w:rPr>
      </w:pPr>
      <w:bookmarkStart w:id="3" w:name="_Toc95981272"/>
      <w:bookmarkStart w:id="4" w:name="_Toc413318599"/>
      <w:bookmarkEnd w:id="2"/>
      <w:r w:rsidRPr="30571D72">
        <w:rPr>
          <w:lang w:val="fi-FI"/>
        </w:rPr>
        <w:t>Kohderyhmä</w:t>
      </w:r>
      <w:bookmarkEnd w:id="3"/>
    </w:p>
    <w:p w14:paraId="79720A27" w14:textId="77777777" w:rsidR="00DC579D" w:rsidRDefault="549926DB" w:rsidP="3B205474">
      <w:pPr>
        <w:rPr>
          <w:rFonts w:eastAsia="Arial" w:cs="Arial"/>
        </w:rPr>
      </w:pPr>
      <w:r w:rsidRPr="3B205474">
        <w:rPr>
          <w:rFonts w:eastAsia="Arial" w:cs="Arial"/>
        </w:rPr>
        <w:t xml:space="preserve">Hankkeen kohderyhmänä on Varsinais-Suomen asukkaat ja sosiaali- ja terveyspalveluja tuottavat ammattilaiset. Investointien 1 ja 2 painopisteenä on erityisesti heikossa ja haavoittuvassa asemassa olevat asiakas- ja potilasryhmät. </w:t>
      </w:r>
    </w:p>
    <w:p w14:paraId="1171D51E" w14:textId="64AEE8A3" w:rsidR="00B05A28" w:rsidRPr="00FA6D96" w:rsidRDefault="549926DB" w:rsidP="30571D72">
      <w:r w:rsidRPr="3B205474">
        <w:rPr>
          <w:rFonts w:eastAsia="Arial" w:cs="Arial"/>
        </w:rPr>
        <w:t xml:space="preserve">Hankkeen ensimmäisessä vaiheessa vuonna 2022 luodaan hyvinvointialueelle järjestettävän palvelun kokonaiskartoitus asiakkaiden ja sote-ammattilaisten </w:t>
      </w:r>
      <w:r w:rsidRPr="3B205474">
        <w:rPr>
          <w:rFonts w:eastAsia="Arial" w:cs="Arial"/>
        </w:rPr>
        <w:lastRenderedPageBreak/>
        <w:t>näkökulmasta. Kartoittamalla Varsinais-Suomen sote-palveluiden saatavuus ja siihen liitännäiset toimintamallit, sote-ammattilaisten työnjako ja tehtävärakenteet sekä digipalveluiden kokonaisuus, on mahdollista luoda kokonaisvaltainen kehittämissuunnitelma hyvinvointialueen käynnistämisen ja sen tuottamien palvelujen saatavuuden ja jatkuvuuden parantamisen tueksi.</w:t>
      </w:r>
      <w:r w:rsidR="00DC579D">
        <w:rPr>
          <w:rFonts w:eastAsia="Arial" w:cs="Arial"/>
        </w:rPr>
        <w:t xml:space="preserve"> </w:t>
      </w:r>
      <w:r w:rsidR="067493BC" w:rsidRPr="3B205474">
        <w:t>Kehitettävät, pilotoitavat ja jalkautettavat palvelut ja siten kehitystoimenpiteiden kohderyhmät tarkentuvat kehittämissuunnitelman kautta hankkeen toiseen hakuun syksylle 2022.</w:t>
      </w:r>
    </w:p>
    <w:p w14:paraId="0D1750C6" w14:textId="77777777" w:rsidR="00B13FC4" w:rsidRPr="00291F8C" w:rsidRDefault="2EAD9553" w:rsidP="00517490">
      <w:pPr>
        <w:pStyle w:val="Otsikko1"/>
        <w:rPr>
          <w:lang w:val="fi-FI"/>
        </w:rPr>
      </w:pPr>
      <w:bookmarkStart w:id="5" w:name="_Toc95981273"/>
      <w:r w:rsidRPr="3B205474">
        <w:rPr>
          <w:lang w:val="fi-FI"/>
        </w:rPr>
        <w:t>Hankkeen tavoitteet</w:t>
      </w:r>
      <w:bookmarkEnd w:id="5"/>
    </w:p>
    <w:p w14:paraId="3AA0985F" w14:textId="1A0E0AD0" w:rsidR="00135C23" w:rsidRPr="00614E41" w:rsidRDefault="00DC579D" w:rsidP="001725EF">
      <w:r>
        <w:rPr>
          <w:rFonts w:eastAsia="Arial" w:cs="Arial"/>
        </w:rPr>
        <w:t>Koko hankekauden</w:t>
      </w:r>
      <w:r w:rsidR="3B205474" w:rsidRPr="3B205474">
        <w:rPr>
          <w:rFonts w:eastAsia="Arial" w:cs="Arial"/>
        </w:rPr>
        <w:t xml:space="preserve"> toimenpiteillä tavoitellaan sote-uudistuksen ja Suomen kestävän kasvun ohjelman tavoitteiden toteutumista:</w:t>
      </w:r>
    </w:p>
    <w:p w14:paraId="5650805C" w14:textId="1A0CC077" w:rsidR="00135C23" w:rsidRPr="00614E41" w:rsidRDefault="3B205474" w:rsidP="3B205474">
      <w:pPr>
        <w:pStyle w:val="Luettelokappale"/>
        <w:numPr>
          <w:ilvl w:val="0"/>
          <w:numId w:val="2"/>
        </w:numPr>
        <w:rPr>
          <w:rFonts w:ascii="Arial" w:eastAsia="Arial" w:hAnsi="Arial" w:cs="Arial"/>
          <w:sz w:val="22"/>
        </w:rPr>
      </w:pPr>
      <w:r w:rsidRPr="3B205474">
        <w:rPr>
          <w:rFonts w:ascii="Arial" w:eastAsia="Arial" w:hAnsi="Arial" w:cs="Arial"/>
          <w:sz w:val="22"/>
          <w:lang w:val="en-US"/>
        </w:rPr>
        <w:t>Turvata laadukkaat ja yhdenvertaiset sote-palvelut hyvinvointialueella asuville,</w:t>
      </w:r>
      <w:r w:rsidRPr="3B205474">
        <w:rPr>
          <w:rFonts w:ascii="Arial" w:eastAsia="Arial" w:hAnsi="Arial" w:cs="Arial"/>
          <w:sz w:val="22"/>
        </w:rPr>
        <w:t xml:space="preserve"> </w:t>
      </w:r>
    </w:p>
    <w:p w14:paraId="2F157AF1" w14:textId="29F15011" w:rsidR="00135C23" w:rsidRPr="00614E41" w:rsidRDefault="3B205474" w:rsidP="3B205474">
      <w:pPr>
        <w:pStyle w:val="Luettelokappale"/>
        <w:numPr>
          <w:ilvl w:val="0"/>
          <w:numId w:val="2"/>
        </w:numPr>
        <w:rPr>
          <w:rFonts w:ascii="Arial" w:eastAsia="Arial" w:hAnsi="Arial" w:cs="Arial"/>
          <w:sz w:val="22"/>
        </w:rPr>
      </w:pPr>
      <w:r w:rsidRPr="3B205474">
        <w:rPr>
          <w:rFonts w:ascii="Arial" w:eastAsia="Arial" w:hAnsi="Arial" w:cs="Arial"/>
          <w:sz w:val="22"/>
          <w:lang w:val="en-US"/>
        </w:rPr>
        <w:t>parantaa sosiaali- ja terveyspalveluiden saatavuutta ja saavutettavuutta nopeuttamalla hoitoon pääsyä</w:t>
      </w:r>
      <w:r w:rsidRPr="3B205474">
        <w:rPr>
          <w:rFonts w:ascii="Arial" w:eastAsia="Arial" w:hAnsi="Arial" w:cs="Arial"/>
          <w:sz w:val="22"/>
        </w:rPr>
        <w:t xml:space="preserve"> </w:t>
      </w:r>
    </w:p>
    <w:p w14:paraId="5625FC3A" w14:textId="295C20F2" w:rsidR="00135C23" w:rsidRPr="00614E41" w:rsidRDefault="3B205474" w:rsidP="3B205474">
      <w:pPr>
        <w:pStyle w:val="Luettelokappale"/>
        <w:numPr>
          <w:ilvl w:val="0"/>
          <w:numId w:val="2"/>
        </w:numPr>
        <w:rPr>
          <w:rFonts w:ascii="Arial" w:eastAsia="Arial" w:hAnsi="Arial" w:cs="Arial"/>
          <w:sz w:val="22"/>
        </w:rPr>
      </w:pPr>
      <w:r w:rsidRPr="3B205474">
        <w:rPr>
          <w:rFonts w:ascii="Arial" w:eastAsia="Arial" w:hAnsi="Arial" w:cs="Arial"/>
          <w:sz w:val="22"/>
          <w:lang w:val="en-US"/>
        </w:rPr>
        <w:t>kaventaa hyvinvointi- ja terveyseroja,</w:t>
      </w:r>
      <w:r w:rsidRPr="3B205474">
        <w:rPr>
          <w:rFonts w:ascii="Arial" w:eastAsia="Arial" w:hAnsi="Arial" w:cs="Arial"/>
          <w:sz w:val="22"/>
        </w:rPr>
        <w:t xml:space="preserve"> </w:t>
      </w:r>
    </w:p>
    <w:p w14:paraId="360FDD8E" w14:textId="5C78B833" w:rsidR="00135C23" w:rsidRPr="00614E41" w:rsidRDefault="3B205474" w:rsidP="3B205474">
      <w:pPr>
        <w:pStyle w:val="Luettelokappale"/>
        <w:numPr>
          <w:ilvl w:val="0"/>
          <w:numId w:val="2"/>
        </w:numPr>
        <w:rPr>
          <w:rFonts w:ascii="Arial" w:eastAsia="Arial" w:hAnsi="Arial" w:cs="Arial"/>
          <w:sz w:val="22"/>
        </w:rPr>
      </w:pPr>
      <w:r w:rsidRPr="3B205474">
        <w:rPr>
          <w:rFonts w:ascii="Arial" w:eastAsia="Arial" w:hAnsi="Arial" w:cs="Arial"/>
          <w:sz w:val="22"/>
          <w:lang w:val="en-US"/>
        </w:rPr>
        <w:t>turvata ammattitaitoisen työvoiman saanti,</w:t>
      </w:r>
      <w:r w:rsidRPr="3B205474">
        <w:rPr>
          <w:rFonts w:ascii="Arial" w:eastAsia="Arial" w:hAnsi="Arial" w:cs="Arial"/>
          <w:sz w:val="22"/>
        </w:rPr>
        <w:t xml:space="preserve"> </w:t>
      </w:r>
    </w:p>
    <w:p w14:paraId="44D86FD7" w14:textId="7A8FD962" w:rsidR="00135C23" w:rsidRPr="00614E41" w:rsidRDefault="3B205474" w:rsidP="3B205474">
      <w:pPr>
        <w:pStyle w:val="Luettelokappale"/>
        <w:numPr>
          <w:ilvl w:val="0"/>
          <w:numId w:val="2"/>
        </w:numPr>
        <w:rPr>
          <w:rFonts w:ascii="Arial" w:eastAsia="Arial" w:hAnsi="Arial" w:cs="Arial"/>
          <w:sz w:val="22"/>
        </w:rPr>
      </w:pPr>
      <w:r w:rsidRPr="3B205474">
        <w:rPr>
          <w:rFonts w:ascii="Arial" w:eastAsia="Arial" w:hAnsi="Arial" w:cs="Arial"/>
          <w:sz w:val="22"/>
          <w:lang w:val="en-US"/>
        </w:rPr>
        <w:t>vastata Varsinais-Suomen sote-palveluiden haasteisiin ja</w:t>
      </w:r>
      <w:r w:rsidRPr="3B205474">
        <w:rPr>
          <w:rFonts w:ascii="Arial" w:eastAsia="Arial" w:hAnsi="Arial" w:cs="Arial"/>
          <w:sz w:val="22"/>
        </w:rPr>
        <w:t xml:space="preserve"> </w:t>
      </w:r>
    </w:p>
    <w:p w14:paraId="1A3AD7F0" w14:textId="1AA122E0" w:rsidR="00135C23" w:rsidRPr="00614E41" w:rsidRDefault="3B205474" w:rsidP="3B205474">
      <w:pPr>
        <w:pStyle w:val="Luettelokappale"/>
        <w:numPr>
          <w:ilvl w:val="0"/>
          <w:numId w:val="1"/>
        </w:numPr>
        <w:rPr>
          <w:rFonts w:ascii="Arial" w:eastAsia="Arial" w:hAnsi="Arial" w:cs="Arial"/>
          <w:sz w:val="22"/>
        </w:rPr>
      </w:pPr>
      <w:r w:rsidRPr="3B205474">
        <w:rPr>
          <w:rFonts w:ascii="Arial" w:eastAsia="Arial" w:hAnsi="Arial" w:cs="Arial"/>
          <w:sz w:val="22"/>
          <w:lang w:val="en-US"/>
        </w:rPr>
        <w:t>hillitä kustannusten kasvua kasvattamalla tuottavuutta ja kustannusvaikuttavuutta</w:t>
      </w:r>
      <w:r w:rsidRPr="3B205474">
        <w:rPr>
          <w:rFonts w:ascii="Arial" w:eastAsia="Arial" w:hAnsi="Arial" w:cs="Arial"/>
          <w:sz w:val="22"/>
        </w:rPr>
        <w:t xml:space="preserve"> </w:t>
      </w:r>
    </w:p>
    <w:p w14:paraId="6904DB6D" w14:textId="62481F1F" w:rsidR="00135C23" w:rsidRPr="00DC579D" w:rsidRDefault="3B205474" w:rsidP="001725EF">
      <w:pPr>
        <w:rPr>
          <w:b/>
          <w:i/>
        </w:rPr>
      </w:pPr>
      <w:r w:rsidRPr="00DC579D">
        <w:rPr>
          <w:rFonts w:eastAsia="Arial" w:cs="Arial"/>
          <w:b/>
          <w:i/>
        </w:rPr>
        <w:t>Investointi 1</w:t>
      </w:r>
    </w:p>
    <w:p w14:paraId="1734650C" w14:textId="3445D2C5" w:rsidR="00135C23" w:rsidRPr="00614E41" w:rsidRDefault="3B205474" w:rsidP="001725EF">
      <w:r w:rsidRPr="3B205474">
        <w:rPr>
          <w:rFonts w:eastAsia="Arial" w:cs="Arial"/>
        </w:rPr>
        <w:t>Tavoite: Osuus toteutuneista kiireettömän hoidon käynneistä, joissa saavutetaan 7 vuorokauden hoitoon pääsyn määräaika kasvaa 80 prosenttiin Q4 2025 mennessä.</w:t>
      </w:r>
    </w:p>
    <w:p w14:paraId="06CC5F7F" w14:textId="1C8DBA39" w:rsidR="00135C23" w:rsidRDefault="3B205474" w:rsidP="3B205474">
      <w:pPr>
        <w:rPr>
          <w:rFonts w:eastAsia="Arial" w:cs="Arial"/>
        </w:rPr>
      </w:pPr>
      <w:r w:rsidRPr="3B205474">
        <w:rPr>
          <w:rFonts w:eastAsia="Arial" w:cs="Arial"/>
        </w:rPr>
        <w:t>Vuoden 2022 aikana luodaan tilannekartoitus ja kehittämissuunnitelma vuosille 2023 – 2025 tavoitteeseen pääsemiseksi. Tavoitetta lähestytään toimenpiteissä useista toisiaan täydentävistä näkökulmista</w:t>
      </w:r>
      <w:r w:rsidR="00DC579D" w:rsidRPr="00DC579D">
        <w:rPr>
          <w:rFonts w:eastAsia="Arial" w:cs="Arial"/>
        </w:rPr>
        <w:t xml:space="preserve"> </w:t>
      </w:r>
      <w:r w:rsidR="00DC579D">
        <w:rPr>
          <w:rFonts w:eastAsia="Arial" w:cs="Arial"/>
        </w:rPr>
        <w:t>kuten uudistamalla sote-ammattilaisten etäpalvelutyökaluja ja työnjakoa helpottamaan resurssihaasteita ja parantamaan hyvinvointialueen houkuttelevuutta työnantajana. Ensisijaisen investointitavoittei</w:t>
      </w:r>
      <w:r w:rsidRPr="3B205474">
        <w:rPr>
          <w:rFonts w:eastAsia="Arial" w:cs="Arial"/>
        </w:rPr>
        <w:t>den pidemmän ajan seuranta ja mittaaminen kuvataan hankesuunnitelman kohdassa 6.4.</w:t>
      </w:r>
    </w:p>
    <w:p w14:paraId="7EDDFBA1" w14:textId="2CA8778E" w:rsidR="00135C23" w:rsidRPr="00DC579D" w:rsidRDefault="3B205474" w:rsidP="001725EF">
      <w:pPr>
        <w:rPr>
          <w:b/>
          <w:i/>
        </w:rPr>
      </w:pPr>
      <w:r w:rsidRPr="00DC579D">
        <w:rPr>
          <w:rFonts w:eastAsia="Arial" w:cs="Arial"/>
          <w:b/>
          <w:i/>
        </w:rPr>
        <w:t>Investointi 2</w:t>
      </w:r>
    </w:p>
    <w:p w14:paraId="3BBB19BF" w14:textId="2019BE79" w:rsidR="00135C23" w:rsidRPr="00614E41" w:rsidRDefault="3B205474" w:rsidP="001725EF">
      <w:r w:rsidRPr="3B205474">
        <w:rPr>
          <w:rFonts w:eastAsia="Arial" w:cs="Arial"/>
        </w:rPr>
        <w:t>Tavoite: Varsinais-Suomen hyvinvointialueella kehitetään ja otetaan käyttöön monialaisten palvelujen integroidut toimintamallit ja digitaaliset palvelut Q4 2024 mennessä. Vuoden 2022 aikana</w:t>
      </w:r>
      <w:r w:rsidR="00C90DEC">
        <w:rPr>
          <w:rFonts w:eastAsia="Arial" w:cs="Arial"/>
        </w:rPr>
        <w:t xml:space="preserve"> valmistellaan ja</w:t>
      </w:r>
      <w:r w:rsidRPr="3B205474">
        <w:rPr>
          <w:rFonts w:eastAsia="Arial" w:cs="Arial"/>
        </w:rPr>
        <w:t xml:space="preserve"> luodaan kehittämissuunnitelma</w:t>
      </w:r>
      <w:r w:rsidR="00C90DEC">
        <w:rPr>
          <w:rFonts w:eastAsia="Arial" w:cs="Arial"/>
        </w:rPr>
        <w:t xml:space="preserve"> kansallisessa yhteistyössä huomioiden alueelliset erityispiirteet ja sidosryhmät.</w:t>
      </w:r>
    </w:p>
    <w:p w14:paraId="6C2D7CDB" w14:textId="43C76436" w:rsidR="00135C23" w:rsidRPr="00C90DEC" w:rsidRDefault="3B205474" w:rsidP="001725EF">
      <w:pPr>
        <w:rPr>
          <w:b/>
          <w:i/>
        </w:rPr>
      </w:pPr>
      <w:r w:rsidRPr="00C90DEC">
        <w:rPr>
          <w:rFonts w:eastAsia="Arial" w:cs="Arial"/>
          <w:b/>
          <w:i/>
        </w:rPr>
        <w:t>Investointi 4</w:t>
      </w:r>
    </w:p>
    <w:p w14:paraId="105A6BCC" w14:textId="575BCCAB" w:rsidR="00135C23" w:rsidRPr="00614E41" w:rsidRDefault="3B205474" w:rsidP="001725EF">
      <w:r w:rsidRPr="3B205474">
        <w:rPr>
          <w:rFonts w:eastAsia="Arial" w:cs="Arial"/>
        </w:rPr>
        <w:t>Tavoite: 45 % sosiaali- ja terveydenhuollon kontakteista hoidetaan etänä sähköisin välinein Q4 2025 mennessä. Vuoden 2022 aikana luodaan alueen digitaalisten palveluiden kehittämissuunnitelma ja jatketaan rakenneuudistushankkee</w:t>
      </w:r>
      <w:r w:rsidR="00C90DEC">
        <w:rPr>
          <w:rFonts w:eastAsia="Arial" w:cs="Arial"/>
        </w:rPr>
        <w:t>n ratkaisujen kehittämistä.</w:t>
      </w:r>
    </w:p>
    <w:p w14:paraId="723AABF7" w14:textId="1F9D6B21" w:rsidR="00135C23" w:rsidRPr="00614E41" w:rsidRDefault="00135C23" w:rsidP="3B205474"/>
    <w:p w14:paraId="4FE42149" w14:textId="77777777" w:rsidR="00BB1415" w:rsidRPr="00291F8C" w:rsidRDefault="21D1EAFC" w:rsidP="00906FFC">
      <w:pPr>
        <w:pStyle w:val="Otsikko1"/>
        <w:rPr>
          <w:lang w:val="fi-FI"/>
        </w:rPr>
      </w:pPr>
      <w:bookmarkStart w:id="6" w:name="_Toc95981274"/>
      <w:bookmarkStart w:id="7" w:name="_Toc413318600"/>
      <w:bookmarkEnd w:id="4"/>
      <w:r w:rsidRPr="30571D72">
        <w:rPr>
          <w:lang w:val="fi-FI"/>
        </w:rPr>
        <w:lastRenderedPageBreak/>
        <w:t>Toteutus</w:t>
      </w:r>
      <w:bookmarkEnd w:id="6"/>
    </w:p>
    <w:p w14:paraId="7DDDBF6A" w14:textId="77777777" w:rsidR="00960B69" w:rsidRPr="00291F8C" w:rsidRDefault="67D674CE" w:rsidP="00B34475">
      <w:pPr>
        <w:pStyle w:val="Otsikko2"/>
        <w:rPr>
          <w:lang w:val="fi-FI"/>
        </w:rPr>
      </w:pPr>
      <w:bookmarkStart w:id="8" w:name="_Toc95981275"/>
      <w:r w:rsidRPr="3B205474">
        <w:rPr>
          <w:lang w:val="fi-FI"/>
        </w:rPr>
        <w:t>Aikataulu</w:t>
      </w:r>
      <w:bookmarkEnd w:id="8"/>
    </w:p>
    <w:p w14:paraId="3F17E6F4" w14:textId="47251071" w:rsidR="00FD32A6" w:rsidRPr="00291F8C" w:rsidRDefault="00BC62B2" w:rsidP="3B205474">
      <w:r w:rsidRPr="00BC62B2">
        <w:rPr>
          <w:noProof/>
        </w:rPr>
        <w:drawing>
          <wp:inline distT="0" distB="0" distL="0" distR="0" wp14:anchorId="4BF9D8A5" wp14:editId="7320BF91">
            <wp:extent cx="5273040" cy="4330065"/>
            <wp:effectExtent l="0" t="0" r="381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803" cy="4330692"/>
                    </a:xfrm>
                    <a:prstGeom prst="rect">
                      <a:avLst/>
                    </a:prstGeom>
                    <a:noFill/>
                    <a:ln>
                      <a:noFill/>
                    </a:ln>
                  </pic:spPr>
                </pic:pic>
              </a:graphicData>
            </a:graphic>
          </wp:inline>
        </w:drawing>
      </w:r>
    </w:p>
    <w:p w14:paraId="45A127B3" w14:textId="77777777" w:rsidR="00D632C0" w:rsidRPr="00291F8C" w:rsidRDefault="74FD41B5" w:rsidP="00D632C0">
      <w:pPr>
        <w:pStyle w:val="Otsikko2"/>
        <w:rPr>
          <w:lang w:val="fi-FI"/>
        </w:rPr>
      </w:pPr>
      <w:bookmarkStart w:id="9" w:name="_Toc95981276"/>
      <w:r w:rsidRPr="3B205474">
        <w:rPr>
          <w:lang w:val="fi-FI"/>
        </w:rPr>
        <w:t>Toimenpiteet</w:t>
      </w:r>
      <w:bookmarkEnd w:id="9"/>
      <w:r w:rsidRPr="3B205474">
        <w:rPr>
          <w:lang w:val="fi-FI"/>
        </w:rPr>
        <w:t xml:space="preserve"> </w:t>
      </w:r>
    </w:p>
    <w:p w14:paraId="6A61DC27" w14:textId="3FD44330" w:rsidR="004D06DE" w:rsidRPr="00C90DEC" w:rsidRDefault="0F11F81F" w:rsidP="004D06DE">
      <w:pPr>
        <w:pStyle w:val="Otsikko3"/>
        <w:rPr>
          <w:lang w:val="fi-FI"/>
        </w:rPr>
      </w:pPr>
      <w:bookmarkStart w:id="10" w:name="_Toc95981277"/>
      <w:r w:rsidRPr="3B205474">
        <w:rPr>
          <w:lang w:val="fi-FI"/>
        </w:rPr>
        <w:t xml:space="preserve">Edistetään hoitotakuun toteutumista sekä puretaan koronavirustilanteen aiheuttamaa </w:t>
      </w:r>
      <w:r w:rsidR="5EC85AC0" w:rsidRPr="3B205474">
        <w:rPr>
          <w:lang w:val="fi-FI"/>
        </w:rPr>
        <w:t>hoito-</w:t>
      </w:r>
      <w:r w:rsidRPr="3B205474">
        <w:rPr>
          <w:lang w:val="fi-FI"/>
        </w:rPr>
        <w:t xml:space="preserve">, </w:t>
      </w:r>
      <w:r w:rsidRPr="00C90DEC">
        <w:rPr>
          <w:lang w:val="fi-FI"/>
        </w:rPr>
        <w:t>kuntoutus- ja palveluvelkaa</w:t>
      </w:r>
      <w:bookmarkEnd w:id="10"/>
    </w:p>
    <w:p w14:paraId="583C8173" w14:textId="4313AF47" w:rsidR="6B87D99B" w:rsidRPr="00C90DEC" w:rsidRDefault="6B87D99B">
      <w:r w:rsidRPr="00C90DEC">
        <w:rPr>
          <w:rFonts w:eastAsia="Arial" w:cs="Arial"/>
          <w:b/>
          <w:bCs/>
          <w:i/>
          <w:iCs/>
        </w:rPr>
        <w:t>Toimenpide 1 – Sote-palveluiden saatavuuden tilannekartoitus ja kehittämissuunnitelma</w:t>
      </w:r>
    </w:p>
    <w:p w14:paraId="5196D762" w14:textId="2A0BE09C" w:rsidR="246E344E" w:rsidRPr="00C90DEC" w:rsidRDefault="225D3FF2">
      <w:r w:rsidRPr="00C90DEC">
        <w:rPr>
          <w:rFonts w:eastAsia="Arial" w:cs="Arial"/>
        </w:rPr>
        <w:t>Varsinais-Suomen kestävän kasvun ohjelman ensimmäisenä toimenpiteenä luodaan kokonaiskuva sote</w:t>
      </w:r>
      <w:r w:rsidR="34295541" w:rsidRPr="00C90DEC">
        <w:rPr>
          <w:rFonts w:eastAsia="Arial" w:cs="Arial"/>
        </w:rPr>
        <w:t>-</w:t>
      </w:r>
      <w:r w:rsidRPr="00C90DEC">
        <w:rPr>
          <w:rFonts w:eastAsia="Arial" w:cs="Arial"/>
        </w:rPr>
        <w:t>palveluiden saatavu</w:t>
      </w:r>
      <w:r w:rsidR="455852CA" w:rsidRPr="00C90DEC">
        <w:rPr>
          <w:rFonts w:eastAsia="Arial" w:cs="Arial"/>
        </w:rPr>
        <w:t>uden tilanteesta. Kokonaiskuvassa:</w:t>
      </w:r>
    </w:p>
    <w:p w14:paraId="3EFD311E" w14:textId="380C6AAF" w:rsidR="246E344E" w:rsidRPr="00C90DEC" w:rsidRDefault="455852CA" w:rsidP="3B205474">
      <w:pPr>
        <w:pStyle w:val="Luettelokappale"/>
        <w:numPr>
          <w:ilvl w:val="0"/>
          <w:numId w:val="24"/>
        </w:numPr>
        <w:rPr>
          <w:rFonts w:ascii="Arial" w:eastAsia="Arial" w:hAnsi="Arial" w:cs="Arial"/>
          <w:sz w:val="22"/>
        </w:rPr>
      </w:pPr>
      <w:r w:rsidRPr="00C90DEC">
        <w:rPr>
          <w:rFonts w:ascii="Arial" w:eastAsia="Arial" w:hAnsi="Arial" w:cs="Arial"/>
          <w:sz w:val="22"/>
        </w:rPr>
        <w:t>kartoitet</w:t>
      </w:r>
      <w:r w:rsidR="37DCBE09" w:rsidRPr="00C90DEC">
        <w:rPr>
          <w:rFonts w:ascii="Arial" w:eastAsia="Arial" w:hAnsi="Arial" w:cs="Arial"/>
          <w:sz w:val="22"/>
        </w:rPr>
        <w:t>aa</w:t>
      </w:r>
      <w:r w:rsidRPr="00C90DEC">
        <w:rPr>
          <w:rFonts w:ascii="Arial" w:eastAsia="Arial" w:hAnsi="Arial" w:cs="Arial"/>
          <w:sz w:val="22"/>
        </w:rPr>
        <w:t>n</w:t>
      </w:r>
      <w:r w:rsidR="37DCBE09" w:rsidRPr="00C90DEC">
        <w:rPr>
          <w:rFonts w:ascii="Arial" w:eastAsia="Arial" w:hAnsi="Arial" w:cs="Arial"/>
          <w:sz w:val="22"/>
        </w:rPr>
        <w:t xml:space="preserve"> koronasta johtu</w:t>
      </w:r>
      <w:r w:rsidR="54989F8F" w:rsidRPr="00C90DEC">
        <w:rPr>
          <w:rFonts w:ascii="Arial" w:eastAsia="Arial" w:hAnsi="Arial" w:cs="Arial"/>
          <w:sz w:val="22"/>
        </w:rPr>
        <w:t>nut</w:t>
      </w:r>
      <w:r w:rsidR="37DCBE09" w:rsidRPr="00C90DEC">
        <w:rPr>
          <w:rFonts w:ascii="Arial" w:eastAsia="Arial" w:hAnsi="Arial" w:cs="Arial"/>
          <w:sz w:val="22"/>
        </w:rPr>
        <w:t xml:space="preserve"> alueellinen hoito-, kuntoutus- ja palveluvelka </w:t>
      </w:r>
      <w:r w:rsidR="54989F8F" w:rsidRPr="00C90DEC">
        <w:rPr>
          <w:rFonts w:ascii="Arial" w:eastAsia="Arial" w:hAnsi="Arial" w:cs="Arial"/>
          <w:sz w:val="22"/>
        </w:rPr>
        <w:t>palveluittain ja tuottajittain</w:t>
      </w:r>
      <w:r w:rsidR="4BCAE3D2" w:rsidRPr="00C90DEC">
        <w:rPr>
          <w:rFonts w:ascii="Arial" w:eastAsia="Arial" w:hAnsi="Arial" w:cs="Arial"/>
          <w:color w:val="FF0000"/>
          <w:sz w:val="22"/>
        </w:rPr>
        <w:t xml:space="preserve"> </w:t>
      </w:r>
    </w:p>
    <w:p w14:paraId="509E08BF" w14:textId="0AD7E653" w:rsidR="246E344E" w:rsidRPr="00C90DEC" w:rsidRDefault="37DCBE09" w:rsidP="30571D72">
      <w:pPr>
        <w:pStyle w:val="Luettelokappale"/>
        <w:numPr>
          <w:ilvl w:val="0"/>
          <w:numId w:val="24"/>
        </w:numPr>
        <w:rPr>
          <w:rFonts w:ascii="Arial" w:eastAsia="Arial" w:hAnsi="Arial" w:cs="Arial"/>
          <w:sz w:val="22"/>
        </w:rPr>
      </w:pPr>
      <w:r w:rsidRPr="00C90DEC">
        <w:rPr>
          <w:rFonts w:ascii="Arial" w:eastAsia="Arial" w:hAnsi="Arial" w:cs="Arial"/>
          <w:sz w:val="22"/>
        </w:rPr>
        <w:t>tunnis</w:t>
      </w:r>
      <w:r w:rsidR="455852CA" w:rsidRPr="00C90DEC">
        <w:rPr>
          <w:rFonts w:ascii="Arial" w:eastAsia="Arial" w:hAnsi="Arial" w:cs="Arial"/>
          <w:sz w:val="22"/>
        </w:rPr>
        <w:t>te</w:t>
      </w:r>
      <w:r w:rsidRPr="00C90DEC">
        <w:rPr>
          <w:rFonts w:ascii="Arial" w:eastAsia="Arial" w:hAnsi="Arial" w:cs="Arial"/>
          <w:sz w:val="22"/>
        </w:rPr>
        <w:t>taa</w:t>
      </w:r>
      <w:r w:rsidR="455852CA" w:rsidRPr="00C90DEC">
        <w:rPr>
          <w:rFonts w:ascii="Arial" w:eastAsia="Arial" w:hAnsi="Arial" w:cs="Arial"/>
          <w:sz w:val="22"/>
        </w:rPr>
        <w:t>n</w:t>
      </w:r>
      <w:r w:rsidRPr="00C90DEC">
        <w:rPr>
          <w:rFonts w:ascii="Arial" w:eastAsia="Arial" w:hAnsi="Arial" w:cs="Arial"/>
          <w:sz w:val="22"/>
        </w:rPr>
        <w:t xml:space="preserve"> ne palvelukokonaisuudet ja -ketjut, joiden </w:t>
      </w:r>
      <w:r w:rsidR="1453AB96" w:rsidRPr="00C90DEC">
        <w:rPr>
          <w:rFonts w:ascii="Arial" w:eastAsia="Arial" w:hAnsi="Arial" w:cs="Arial"/>
          <w:sz w:val="22"/>
        </w:rPr>
        <w:t>kehittämisellä voidaan vaikuttaa palvelujen parempaan saatavuuteen</w:t>
      </w:r>
      <w:r w:rsidR="240DD1BB" w:rsidRPr="00C90DEC">
        <w:rPr>
          <w:rFonts w:ascii="Arial" w:eastAsia="Arial" w:hAnsi="Arial" w:cs="Arial"/>
          <w:sz w:val="22"/>
        </w:rPr>
        <w:t xml:space="preserve"> ja </w:t>
      </w:r>
      <w:r w:rsidR="4C29079B" w:rsidRPr="00C90DEC">
        <w:rPr>
          <w:rFonts w:ascii="Arial" w:eastAsia="Arial" w:hAnsi="Arial" w:cs="Arial"/>
          <w:sz w:val="22"/>
        </w:rPr>
        <w:t xml:space="preserve">hoidon </w:t>
      </w:r>
      <w:r w:rsidR="240DD1BB" w:rsidRPr="00C90DEC">
        <w:rPr>
          <w:rFonts w:ascii="Arial" w:eastAsia="Arial" w:hAnsi="Arial" w:cs="Arial"/>
          <w:sz w:val="22"/>
        </w:rPr>
        <w:t>jatkuvuuteen</w:t>
      </w:r>
    </w:p>
    <w:p w14:paraId="17F05357" w14:textId="5C82D9C4" w:rsidR="246E344E" w:rsidRPr="00C90DEC" w:rsidRDefault="225D3FF2" w:rsidP="30571D72">
      <w:pPr>
        <w:pStyle w:val="Luettelokappale"/>
        <w:numPr>
          <w:ilvl w:val="0"/>
          <w:numId w:val="24"/>
        </w:numPr>
        <w:rPr>
          <w:rFonts w:ascii="Arial" w:eastAsia="Arial" w:hAnsi="Arial" w:cs="Arial"/>
          <w:sz w:val="22"/>
        </w:rPr>
      </w:pPr>
      <w:r w:rsidRPr="00C90DEC">
        <w:rPr>
          <w:rFonts w:ascii="Arial" w:eastAsia="Arial" w:hAnsi="Arial" w:cs="Arial"/>
          <w:sz w:val="22"/>
        </w:rPr>
        <w:t>tunnist</w:t>
      </w:r>
      <w:r w:rsidR="455852CA" w:rsidRPr="00C90DEC">
        <w:rPr>
          <w:rFonts w:ascii="Arial" w:eastAsia="Arial" w:hAnsi="Arial" w:cs="Arial"/>
          <w:sz w:val="22"/>
        </w:rPr>
        <w:t>eta</w:t>
      </w:r>
      <w:r w:rsidRPr="00C90DEC">
        <w:rPr>
          <w:rFonts w:ascii="Arial" w:eastAsia="Arial" w:hAnsi="Arial" w:cs="Arial"/>
          <w:sz w:val="22"/>
        </w:rPr>
        <w:t>a</w:t>
      </w:r>
      <w:r w:rsidR="455852CA" w:rsidRPr="00C90DEC">
        <w:rPr>
          <w:rFonts w:ascii="Arial" w:eastAsia="Arial" w:hAnsi="Arial" w:cs="Arial"/>
          <w:sz w:val="22"/>
        </w:rPr>
        <w:t>n</w:t>
      </w:r>
      <w:r w:rsidRPr="00C90DEC">
        <w:rPr>
          <w:rFonts w:ascii="Arial" w:eastAsia="Arial" w:hAnsi="Arial" w:cs="Arial"/>
          <w:sz w:val="22"/>
        </w:rPr>
        <w:t xml:space="preserve"> ne heikossa ja haavoittuvassa asemassa olevat asiakas- tai potilasryhmät, joiden hoidon jatkuvuuden tai sosiaali- ja terveyspalveluiden yhteentoimivuuden kanssa on suurin kehittämistarve</w:t>
      </w:r>
    </w:p>
    <w:p w14:paraId="0EBFDA06" w14:textId="7F071EE6" w:rsidR="720A1E54" w:rsidRDefault="720A1E54" w:rsidP="590C9985">
      <w:pPr>
        <w:jc w:val="both"/>
      </w:pPr>
      <w:r w:rsidRPr="00C90DEC">
        <w:rPr>
          <w:rFonts w:eastAsia="Arial" w:cs="Arial"/>
        </w:rPr>
        <w:t>Kokonaiskuvan perusteella luodaan hyvinvointialueelle</w:t>
      </w:r>
      <w:r w:rsidR="00A13D24" w:rsidRPr="00C90DEC">
        <w:rPr>
          <w:rFonts w:eastAsia="Arial" w:cs="Arial"/>
        </w:rPr>
        <w:t xml:space="preserve"> palvelujen saatavuutta parantava</w:t>
      </w:r>
      <w:r w:rsidRPr="00C90DEC">
        <w:rPr>
          <w:rFonts w:eastAsia="Arial" w:cs="Arial"/>
        </w:rPr>
        <w:t xml:space="preserve"> priorisoitu kehittämissuunnitelma ja tuetaan valmisteluorganisaatiossa luotavaa hyvinvointialueen</w:t>
      </w:r>
      <w:r w:rsidRPr="590C9985">
        <w:rPr>
          <w:rFonts w:eastAsia="Arial" w:cs="Arial"/>
        </w:rPr>
        <w:t xml:space="preserve"> sote-palvelustrategiaa. Sote-palvelujärjestelmän ja -tietojärjestelmien hajanaisuuden takia kokonaiskuvan luominen vaatii merkittävän </w:t>
      </w:r>
      <w:r w:rsidRPr="590C9985">
        <w:rPr>
          <w:rFonts w:eastAsia="Arial" w:cs="Arial"/>
        </w:rPr>
        <w:lastRenderedPageBreak/>
        <w:t>panoksen sekä käytettävissä olevan tiedon läpikäymiseen, että tietojen validoimiseen ja täydentämiseen sote-ammattilaisten kesken.</w:t>
      </w:r>
    </w:p>
    <w:p w14:paraId="3B708945" w14:textId="62D367A8" w:rsidR="246E344E" w:rsidRDefault="225D3FF2" w:rsidP="590C9985">
      <w:r w:rsidRPr="3B205474">
        <w:rPr>
          <w:rFonts w:eastAsia="Arial" w:cs="Arial"/>
        </w:rPr>
        <w:t xml:space="preserve">Kokonaiskuvaan luodaan laaja alueellinen tilannekuva sote-palveluiden saatavuuden nykytilanteesta </w:t>
      </w:r>
      <w:r w:rsidR="54989F8F" w:rsidRPr="3B205474">
        <w:rPr>
          <w:rFonts w:eastAsia="Arial" w:cs="Arial"/>
        </w:rPr>
        <w:t>palveluittain ja tuottajittain</w:t>
      </w:r>
      <w:r w:rsidRPr="3B205474">
        <w:rPr>
          <w:rFonts w:eastAsia="Arial" w:cs="Arial"/>
        </w:rPr>
        <w:t xml:space="preserve">. Kokonaiskuvan tiedon keräämisessä ja analysoinnissa tullaan hyödyntämään THL:n </w:t>
      </w:r>
      <w:r w:rsidR="3B9DC015" w:rsidRPr="3B205474">
        <w:rPr>
          <w:rFonts w:eastAsia="Arial" w:cs="Arial"/>
        </w:rPr>
        <w:t xml:space="preserve">2021 lopulla julkaisemaa arviota </w:t>
      </w:r>
      <w:r w:rsidR="3B9DC015" w:rsidRPr="3B205474">
        <w:rPr>
          <w:rFonts w:eastAsia="Arial" w:cs="Arial"/>
          <w:i/>
          <w:iCs/>
        </w:rPr>
        <w:t>Sosiaali- ja terveyspalvelut Varsinais-Suomen hyvinvointialueella 2020</w:t>
      </w:r>
      <w:r w:rsidR="3B9DC015" w:rsidRPr="3B205474">
        <w:rPr>
          <w:rFonts w:eastAsia="Arial" w:cs="Arial"/>
        </w:rPr>
        <w:t xml:space="preserve"> sekä </w:t>
      </w:r>
      <w:r w:rsidRPr="3B205474">
        <w:rPr>
          <w:rFonts w:eastAsia="Arial" w:cs="Arial"/>
        </w:rPr>
        <w:t xml:space="preserve">AvoHilmo ja Hilmo-rekisteritietoja, joita rikastutetaan painopisteittäin paikallisilla järjestelmätiedoilla ja tietopalveluilla. </w:t>
      </w:r>
      <w:r w:rsidR="00C581CD" w:rsidRPr="3B205474">
        <w:rPr>
          <w:rFonts w:eastAsia="Arial" w:cs="Arial"/>
        </w:rPr>
        <w:t>Paikallisten tietojen kertaluonteista keräämistä vältetään, koska hyvinvointialue tarvitsee kattavan ja automaatt</w:t>
      </w:r>
      <w:r w:rsidR="54989F8F" w:rsidRPr="3B205474">
        <w:rPr>
          <w:rFonts w:eastAsia="Arial" w:cs="Arial"/>
        </w:rPr>
        <w:t>isesti päivittyvän tietopohjan.</w:t>
      </w:r>
    </w:p>
    <w:p w14:paraId="3928458F" w14:textId="5BE65AD5" w:rsidR="246E344E" w:rsidRDefault="00C03D52" w:rsidP="590C9985">
      <w:pPr>
        <w:rPr>
          <w:rFonts w:eastAsia="Arial" w:cs="Arial"/>
        </w:rPr>
      </w:pPr>
      <w:r>
        <w:rPr>
          <w:rFonts w:eastAsia="Arial" w:cs="Arial"/>
        </w:rPr>
        <w:t>Tietojen analysointivaihetta</w:t>
      </w:r>
      <w:r w:rsidR="561781F8" w:rsidRPr="590C9985">
        <w:rPr>
          <w:rFonts w:eastAsia="Arial" w:cs="Arial"/>
        </w:rPr>
        <w:t xml:space="preserve"> johtaa Varsinais-Suomen sairaanhoitopiirin Auria tietopalvelut. Tietoanalyysivaihee</w:t>
      </w:r>
      <w:r w:rsidR="00C90DEC">
        <w:rPr>
          <w:rFonts w:eastAsia="Arial" w:cs="Arial"/>
        </w:rPr>
        <w:t xml:space="preserve">n tukeen </w:t>
      </w:r>
      <w:r w:rsidR="561781F8" w:rsidRPr="590C9985">
        <w:rPr>
          <w:rFonts w:eastAsia="Arial" w:cs="Arial"/>
        </w:rPr>
        <w:t>kilpailutetaan keväällä 2022 kansallisesti toimiva sosiaali- ja terveyspalveluiden tietojohtamiseen erikoistunut asiantuntijaorganisaatio. Asiantuntijaorganisaatiolta edellytetään osaamista vertailla tietoja</w:t>
      </w:r>
    </w:p>
    <w:p w14:paraId="7BE28978" w14:textId="19420924" w:rsidR="246E344E" w:rsidRDefault="246E344E" w:rsidP="00F91DCD">
      <w:pPr>
        <w:pStyle w:val="Luettelokappale"/>
        <w:numPr>
          <w:ilvl w:val="2"/>
          <w:numId w:val="18"/>
        </w:numPr>
        <w:rPr>
          <w:rFonts w:ascii="Arial" w:eastAsia="Arial" w:hAnsi="Arial" w:cs="Arial"/>
          <w:sz w:val="22"/>
        </w:rPr>
      </w:pPr>
      <w:r w:rsidRPr="62E10FB9">
        <w:rPr>
          <w:rFonts w:ascii="Arial" w:eastAsia="Arial" w:hAnsi="Arial" w:cs="Arial"/>
          <w:sz w:val="22"/>
        </w:rPr>
        <w:t>aikavälillä ennen epidemiaa ja epidemian aikana,</w:t>
      </w:r>
    </w:p>
    <w:p w14:paraId="600BFFDB" w14:textId="49FC156D" w:rsidR="246E344E" w:rsidRDefault="246E344E" w:rsidP="00F91DCD">
      <w:pPr>
        <w:pStyle w:val="Luettelokappale"/>
        <w:numPr>
          <w:ilvl w:val="2"/>
          <w:numId w:val="18"/>
        </w:numPr>
        <w:rPr>
          <w:rFonts w:ascii="Arial" w:eastAsia="Arial" w:hAnsi="Arial" w:cs="Arial"/>
          <w:sz w:val="22"/>
        </w:rPr>
      </w:pPr>
      <w:r w:rsidRPr="62E10FB9">
        <w:rPr>
          <w:rFonts w:ascii="Arial" w:eastAsia="Arial" w:hAnsi="Arial" w:cs="Arial"/>
          <w:sz w:val="22"/>
        </w:rPr>
        <w:t>muiden alueiden vastaavien tietojen kanssa ja</w:t>
      </w:r>
    </w:p>
    <w:p w14:paraId="35CA3D30" w14:textId="67412119" w:rsidR="246E344E" w:rsidRDefault="246E344E" w:rsidP="00F91DCD">
      <w:pPr>
        <w:pStyle w:val="Luettelokappale"/>
        <w:numPr>
          <w:ilvl w:val="2"/>
          <w:numId w:val="18"/>
        </w:numPr>
        <w:rPr>
          <w:rFonts w:ascii="Arial" w:eastAsia="Arial" w:hAnsi="Arial" w:cs="Arial"/>
          <w:sz w:val="22"/>
        </w:rPr>
      </w:pPr>
      <w:r w:rsidRPr="62E10FB9">
        <w:rPr>
          <w:rFonts w:ascii="Arial" w:eastAsia="Arial" w:hAnsi="Arial" w:cs="Arial"/>
          <w:sz w:val="22"/>
        </w:rPr>
        <w:t>alueen palvelutuottajien kesken tukien yllä mainittua kokonaiskuvan muodostamisen tarkoitusta.</w:t>
      </w:r>
    </w:p>
    <w:p w14:paraId="70D4EC89" w14:textId="73063D67" w:rsidR="246E344E" w:rsidRDefault="225D3FF2">
      <w:r w:rsidRPr="3B205474">
        <w:rPr>
          <w:rFonts w:eastAsia="Arial" w:cs="Arial"/>
        </w:rPr>
        <w:t>Tietojen tarkastelu ja analysointi tuottaa tilannekuvaan kuitenkin vain lähtötiedot, joita on tärkeää validoida ja täydentää sote-ammattilaisten kesken. Tietojen tulkintavirheiden ehkäisemiseksi, alueen haavoittuvassa asemassa olevien asukkaiden ja piilossa olevan palvelu-, kuntoutus- ja hoitovelan tunnistamiseksi tietoanalyysi validoidaan ja täydennetään työpajoissa alueen sote</w:t>
      </w:r>
      <w:r w:rsidR="038CDB34" w:rsidRPr="3B205474">
        <w:rPr>
          <w:rFonts w:eastAsia="Arial" w:cs="Arial"/>
        </w:rPr>
        <w:t>-</w:t>
      </w:r>
      <w:r w:rsidRPr="3B205474">
        <w:rPr>
          <w:rFonts w:eastAsia="Arial" w:cs="Arial"/>
        </w:rPr>
        <w:t xml:space="preserve">ammattilaisten kanssa.  Kartoituksen aikana pyritään lisäksi tunnistamaan asiakasryhmiä, joiden hoidon jatkuvuuden tai sosiaali- ja terveyspalveluiden yhteentoimivuuden haasteet aiheuttavat </w:t>
      </w:r>
      <w:r w:rsidR="5FC7D235" w:rsidRPr="3B205474">
        <w:rPr>
          <w:rFonts w:eastAsia="Arial" w:cs="Arial"/>
        </w:rPr>
        <w:t>epätarkoituksenmukaista</w:t>
      </w:r>
      <w:r w:rsidRPr="3B205474">
        <w:rPr>
          <w:rFonts w:eastAsia="Arial" w:cs="Arial"/>
        </w:rPr>
        <w:t xml:space="preserve"> palveluiden ja sote-resurssien käyttöä ja siten saatavuusongelmia.</w:t>
      </w:r>
    </w:p>
    <w:p w14:paraId="16D9F262" w14:textId="03BFDD9E" w:rsidR="368DA500" w:rsidRDefault="368DA500" w:rsidP="30571D72">
      <w:pPr>
        <w:rPr>
          <w:rFonts w:eastAsia="Arial" w:cs="Arial"/>
        </w:rPr>
      </w:pPr>
      <w:r w:rsidRPr="30571D72">
        <w:rPr>
          <w:rFonts w:eastAsia="Arial" w:cs="Arial"/>
        </w:rPr>
        <w:t xml:space="preserve">Nuorten tai nuorten aikuisten mielenterveys- ja päihdepalvelujen </w:t>
      </w:r>
      <w:r w:rsidR="33533D41" w:rsidRPr="30571D72">
        <w:rPr>
          <w:rFonts w:eastAsia="Arial" w:cs="Arial"/>
        </w:rPr>
        <w:t>kehittämistarpeen</w:t>
      </w:r>
      <w:r w:rsidRPr="30571D72">
        <w:rPr>
          <w:rFonts w:eastAsia="Arial" w:cs="Arial"/>
        </w:rPr>
        <w:t xml:space="preserve"> hahm</w:t>
      </w:r>
      <w:r w:rsidR="36496CAB" w:rsidRPr="30571D72">
        <w:rPr>
          <w:rFonts w:eastAsia="Arial" w:cs="Arial"/>
        </w:rPr>
        <w:t xml:space="preserve">ottamiseksi käydään </w:t>
      </w:r>
      <w:r w:rsidR="44F52810" w:rsidRPr="30571D72">
        <w:rPr>
          <w:rFonts w:eastAsia="Arial" w:cs="Arial"/>
        </w:rPr>
        <w:t>lisäksi vuoropuhelua nuorten kanssa työskentelevien sisote-toimijoiden, nuorten</w:t>
      </w:r>
      <w:r w:rsidR="40206A09" w:rsidRPr="30571D72">
        <w:rPr>
          <w:rFonts w:eastAsia="Arial" w:cs="Arial"/>
        </w:rPr>
        <w:t xml:space="preserve"> ja </w:t>
      </w:r>
      <w:r w:rsidR="44F52810" w:rsidRPr="30571D72">
        <w:rPr>
          <w:rFonts w:eastAsia="Arial" w:cs="Arial"/>
        </w:rPr>
        <w:t>heidän läheisten ja kunti</w:t>
      </w:r>
      <w:r w:rsidR="0C4126A4" w:rsidRPr="30571D72">
        <w:rPr>
          <w:rFonts w:eastAsia="Arial" w:cs="Arial"/>
        </w:rPr>
        <w:t>en sisote-johdon kanssa.</w:t>
      </w:r>
      <w:r w:rsidR="124DF9DD" w:rsidRPr="30571D72">
        <w:rPr>
          <w:rFonts w:eastAsia="Arial" w:cs="Arial"/>
        </w:rPr>
        <w:t xml:space="preserve"> Työpajat ja vuoropuhelu toteutetaan yhteystyössä Varsinais-Suomen tulevaisuuden sote-keskusohjelman </w:t>
      </w:r>
      <w:r w:rsidR="2ABAA362" w:rsidRPr="30571D72">
        <w:rPr>
          <w:rFonts w:eastAsia="Arial" w:cs="Arial"/>
        </w:rPr>
        <w:t>lasten ja nuorten matalan kynnyksen mielenterveys- ja päihdepalvelujen kehittämisprojektin kanssa.</w:t>
      </w:r>
    </w:p>
    <w:p w14:paraId="164FA488" w14:textId="7F77F3BB" w:rsidR="3ADCC03B" w:rsidRPr="00A13D24" w:rsidRDefault="3ADCC03B" w:rsidP="590C9985">
      <w:pPr>
        <w:rPr>
          <w:rFonts w:eastAsia="Arial" w:cs="Arial"/>
        </w:rPr>
      </w:pPr>
      <w:r w:rsidRPr="00A13D24">
        <w:rPr>
          <w:rFonts w:eastAsia="Arial" w:cs="Arial"/>
        </w:rPr>
        <w:t xml:space="preserve">Säännöllisesti jo kokoontuvia sote-ammattilaisten verkostoja, joita voidaan tarpeen </w:t>
      </w:r>
      <w:r w:rsidR="446F8544" w:rsidRPr="00A13D24">
        <w:rPr>
          <w:rFonts w:eastAsia="Arial" w:cs="Arial"/>
        </w:rPr>
        <w:t xml:space="preserve">mukaan </w:t>
      </w:r>
      <w:r w:rsidRPr="00A13D24">
        <w:rPr>
          <w:rFonts w:eastAsia="Arial" w:cs="Arial"/>
        </w:rPr>
        <w:t xml:space="preserve">hyödyntää sote-palveluiden palvelujen saatavuuden kokonaiskuvan muodostamisessa tietoanalyysin validointiin </w:t>
      </w:r>
      <w:r w:rsidR="7EE707EA" w:rsidRPr="00A13D24">
        <w:rPr>
          <w:rFonts w:eastAsia="Arial" w:cs="Arial"/>
        </w:rPr>
        <w:t>ja</w:t>
      </w:r>
      <w:r w:rsidRPr="00A13D24">
        <w:rPr>
          <w:rFonts w:eastAsia="Arial" w:cs="Arial"/>
        </w:rPr>
        <w:t xml:space="preserve"> rikastamiseen ovat Varsinais-Suomessa mm.:</w:t>
      </w:r>
    </w:p>
    <w:p w14:paraId="1A9FE082" w14:textId="26A5DF8B" w:rsidR="3ADCC03B" w:rsidRPr="00A13D24" w:rsidRDefault="3ADCC03B" w:rsidP="00F91DCD">
      <w:pPr>
        <w:pStyle w:val="Luettelokappale"/>
        <w:numPr>
          <w:ilvl w:val="0"/>
          <w:numId w:val="17"/>
        </w:numPr>
        <w:spacing w:line="259" w:lineRule="auto"/>
        <w:rPr>
          <w:rFonts w:ascii="Arial" w:eastAsia="Arial" w:hAnsi="Arial" w:cs="Arial"/>
          <w:szCs w:val="24"/>
        </w:rPr>
      </w:pPr>
      <w:r w:rsidRPr="00A13D24">
        <w:rPr>
          <w:rFonts w:ascii="Arial" w:eastAsia="Arial" w:hAnsi="Arial" w:cs="Arial"/>
          <w:sz w:val="22"/>
        </w:rPr>
        <w:t>PTH-tapaamiset (terveyskeskusten johtavat hoitajat ja lääkärit; noin 1 x / kk)</w:t>
      </w:r>
    </w:p>
    <w:p w14:paraId="4F0D15F5" w14:textId="767E1720" w:rsidR="3ADCC03B" w:rsidRPr="00A13D24" w:rsidRDefault="0D505FEC" w:rsidP="3B205474">
      <w:pPr>
        <w:pStyle w:val="Luettelokappale"/>
        <w:numPr>
          <w:ilvl w:val="0"/>
          <w:numId w:val="17"/>
        </w:numPr>
        <w:spacing w:line="259" w:lineRule="auto"/>
        <w:rPr>
          <w:sz w:val="22"/>
        </w:rPr>
      </w:pPr>
      <w:r w:rsidRPr="3B205474">
        <w:rPr>
          <w:rFonts w:ascii="Arial" w:eastAsia="Arial" w:hAnsi="Arial" w:cs="Arial"/>
          <w:sz w:val="22"/>
        </w:rPr>
        <w:t>Korona-tapaamiset (terveyskeskusten johtavat lääkärit, VSSHP:n jyl ja hyl sekä ensihoidon ja päivystyksen johtaja; joka toinen viikko 1 h)</w:t>
      </w:r>
    </w:p>
    <w:p w14:paraId="75736BE6" w14:textId="2CDE867F" w:rsidR="3ADCC03B" w:rsidRPr="00A13D24" w:rsidRDefault="3ADCC03B" w:rsidP="67276053">
      <w:pPr>
        <w:pStyle w:val="Luettelokappale"/>
        <w:numPr>
          <w:ilvl w:val="0"/>
          <w:numId w:val="17"/>
        </w:numPr>
        <w:spacing w:line="259" w:lineRule="auto"/>
        <w:rPr>
          <w:sz w:val="22"/>
        </w:rPr>
      </w:pPr>
      <w:r w:rsidRPr="00A13D24">
        <w:rPr>
          <w:rFonts w:ascii="Arial" w:eastAsia="Arial" w:hAnsi="Arial" w:cs="Arial"/>
          <w:sz w:val="22"/>
        </w:rPr>
        <w:t>JL &amp; SOTE –tapaamiset (hva-valmistelun hanke 3 hankejohtajat ja terveyskeskusten johtavat lääkärit; joka toinen viikko 1 h)</w:t>
      </w:r>
    </w:p>
    <w:p w14:paraId="5F06F9F1" w14:textId="611F4B25" w:rsidR="37A070AE" w:rsidRPr="00A13D24" w:rsidRDefault="37A070AE" w:rsidP="67276053">
      <w:pPr>
        <w:pStyle w:val="Luettelokappale"/>
        <w:numPr>
          <w:ilvl w:val="0"/>
          <w:numId w:val="17"/>
        </w:numPr>
        <w:spacing w:line="259" w:lineRule="auto"/>
        <w:rPr>
          <w:sz w:val="22"/>
        </w:rPr>
      </w:pPr>
      <w:r w:rsidRPr="00A13D24">
        <w:rPr>
          <w:rFonts w:ascii="Arial" w:eastAsia="Arial" w:hAnsi="Arial" w:cs="Arial"/>
          <w:sz w:val="22"/>
        </w:rPr>
        <w:t xml:space="preserve">Varsinais-Suomen tk johtavien lääkärien kokous (noin 4 x / vuosi, 1 pv / kerta, 18.2., </w:t>
      </w:r>
      <w:r w:rsidR="6FDEBF7B" w:rsidRPr="00A13D24">
        <w:rPr>
          <w:rFonts w:ascii="Arial" w:eastAsia="Arial" w:hAnsi="Arial" w:cs="Arial"/>
          <w:sz w:val="22"/>
        </w:rPr>
        <w:t>13.5., 9.9., 2.12.</w:t>
      </w:r>
      <w:r w:rsidRPr="00A13D24">
        <w:rPr>
          <w:rFonts w:ascii="Arial" w:eastAsia="Arial" w:hAnsi="Arial" w:cs="Arial"/>
          <w:sz w:val="22"/>
        </w:rPr>
        <w:t>)</w:t>
      </w:r>
    </w:p>
    <w:p w14:paraId="066B148B" w14:textId="2A2B9E48" w:rsidR="3ADCC03B" w:rsidRPr="00A13D24" w:rsidRDefault="3ADCC03B" w:rsidP="00F91DCD">
      <w:pPr>
        <w:pStyle w:val="Luettelokappale"/>
        <w:numPr>
          <w:ilvl w:val="0"/>
          <w:numId w:val="17"/>
        </w:numPr>
        <w:spacing w:line="259" w:lineRule="auto"/>
        <w:rPr>
          <w:sz w:val="22"/>
        </w:rPr>
      </w:pPr>
      <w:r w:rsidRPr="00A13D24">
        <w:rPr>
          <w:rFonts w:ascii="Arial" w:eastAsia="Arial" w:hAnsi="Arial" w:cs="Arial"/>
          <w:sz w:val="22"/>
        </w:rPr>
        <w:t>Tulevan hyvinvointialueen mielenterveys- ja päihdepotilaita hoitavien lääkärien verkosto (11.3. ja 6.5.; 2 h / kerta)</w:t>
      </w:r>
    </w:p>
    <w:p w14:paraId="1F4D5A76" w14:textId="23EA63B1" w:rsidR="3ADCC03B" w:rsidRPr="00A13D24" w:rsidRDefault="3ADCC03B" w:rsidP="00F91DCD">
      <w:pPr>
        <w:pStyle w:val="Luettelokappale"/>
        <w:numPr>
          <w:ilvl w:val="0"/>
          <w:numId w:val="17"/>
        </w:numPr>
        <w:spacing w:line="259" w:lineRule="auto"/>
        <w:rPr>
          <w:rFonts w:ascii="Arial" w:eastAsia="Arial" w:hAnsi="Arial" w:cs="Arial"/>
          <w:szCs w:val="24"/>
        </w:rPr>
      </w:pPr>
      <w:r w:rsidRPr="00A13D24">
        <w:rPr>
          <w:rFonts w:ascii="Arial" w:eastAsia="Arial" w:hAnsi="Arial" w:cs="Arial"/>
          <w:sz w:val="22"/>
        </w:rPr>
        <w:t>Vanhuspalvelujohtajien verkosto</w:t>
      </w:r>
    </w:p>
    <w:p w14:paraId="4FF05613" w14:textId="6DE2B180" w:rsidR="3ADCC03B" w:rsidRPr="00A13D24" w:rsidRDefault="3ADCC03B" w:rsidP="00F91DCD">
      <w:pPr>
        <w:pStyle w:val="Luettelokappale"/>
        <w:numPr>
          <w:ilvl w:val="0"/>
          <w:numId w:val="17"/>
        </w:numPr>
        <w:spacing w:line="259" w:lineRule="auto"/>
        <w:rPr>
          <w:szCs w:val="24"/>
        </w:rPr>
      </w:pPr>
      <w:r w:rsidRPr="00A13D24">
        <w:rPr>
          <w:rFonts w:ascii="Arial" w:eastAsia="Arial" w:hAnsi="Arial" w:cs="Arial"/>
          <w:sz w:val="22"/>
        </w:rPr>
        <w:lastRenderedPageBreak/>
        <w:t>Järjestämissuunnitelmatyön teematyöryhmät</w:t>
      </w:r>
    </w:p>
    <w:p w14:paraId="5C6FBED1" w14:textId="300D32E1" w:rsidR="3ADCC03B" w:rsidRPr="00A13D24" w:rsidRDefault="3ADCC03B" w:rsidP="00F91DCD">
      <w:pPr>
        <w:pStyle w:val="Luettelokappale"/>
        <w:numPr>
          <w:ilvl w:val="0"/>
          <w:numId w:val="17"/>
        </w:numPr>
        <w:spacing w:line="259" w:lineRule="auto"/>
        <w:rPr>
          <w:szCs w:val="24"/>
        </w:rPr>
      </w:pPr>
      <w:r w:rsidRPr="00A13D24">
        <w:rPr>
          <w:rFonts w:ascii="Arial" w:eastAsia="Arial" w:hAnsi="Arial" w:cs="Arial"/>
          <w:sz w:val="22"/>
        </w:rPr>
        <w:t>Vastuuvalmistelijoiden kokoukset (mm. järjestämissuunnitelmatyön teematyöryhmien pj:t ja tulevaisuuden sote-keskushankkeen hankejohtaja)</w:t>
      </w:r>
    </w:p>
    <w:p w14:paraId="28B334FD" w14:textId="3D4F04DF" w:rsidR="3ADCC03B" w:rsidRPr="00A13D24" w:rsidRDefault="3ADCC03B" w:rsidP="00F91DCD">
      <w:pPr>
        <w:pStyle w:val="Luettelokappale"/>
        <w:numPr>
          <w:ilvl w:val="0"/>
          <w:numId w:val="17"/>
        </w:numPr>
        <w:spacing w:line="259" w:lineRule="auto"/>
        <w:rPr>
          <w:szCs w:val="24"/>
        </w:rPr>
      </w:pPr>
      <w:r w:rsidRPr="00A13D24">
        <w:rPr>
          <w:rFonts w:ascii="Arial" w:eastAsia="Arial" w:hAnsi="Arial" w:cs="Arial"/>
          <w:sz w:val="22"/>
        </w:rPr>
        <w:t>Sote-johtajakokous (noin 1 x / kk)</w:t>
      </w:r>
    </w:p>
    <w:p w14:paraId="6B39CD45" w14:textId="08314080" w:rsidR="3ADCC03B" w:rsidRPr="00A13D24" w:rsidRDefault="3ADCC03B" w:rsidP="590C9985">
      <w:r w:rsidRPr="00A13D24">
        <w:t>Edellä mainituista verkostoista esim</w:t>
      </w:r>
      <w:r w:rsidR="4FB74C04" w:rsidRPr="00A13D24">
        <w:t xml:space="preserve">erkiksi </w:t>
      </w:r>
      <w:r w:rsidRPr="00A13D24">
        <w:t>PTH-tapaamiset (3 h /</w:t>
      </w:r>
      <w:r w:rsidR="14E7F6A9" w:rsidRPr="00A13D24">
        <w:t xml:space="preserve"> </w:t>
      </w:r>
      <w:r w:rsidRPr="00A13D24">
        <w:t xml:space="preserve">kk) mahdollistavat </w:t>
      </w:r>
      <w:r w:rsidR="1DCB20E8" w:rsidRPr="00A13D24">
        <w:t>j</w:t>
      </w:r>
      <w:r w:rsidRPr="00A13D24">
        <w:t>oustavasti myös tarvittavien muiden tahojen kutsumisen tapaamisiin ja näin ne ovat helposti hyödynnettävissä työpajatyöskentelyssä. Edellä mainittujen verkostojen lisäksi hankkeessa voi olla tarve muodostaa kokonaiskuvan työstämiseksi myös uusia verkostoja esim. tiettyjen asiakasryhmien tai palvelujen mukaan.</w:t>
      </w:r>
    </w:p>
    <w:p w14:paraId="27739444" w14:textId="21C6C279" w:rsidR="3B205474" w:rsidRDefault="561781F8" w:rsidP="00C90DEC">
      <w:r w:rsidRPr="30571D72">
        <w:rPr>
          <w:rFonts w:eastAsia="Arial" w:cs="Arial"/>
        </w:rPr>
        <w:t xml:space="preserve">Sote-ammattilaisten täydentämän kokonaiskuvan avulla </w:t>
      </w:r>
      <w:r w:rsidR="5D9CFF54" w:rsidRPr="30571D72">
        <w:rPr>
          <w:rFonts w:eastAsia="Arial" w:cs="Arial"/>
        </w:rPr>
        <w:t xml:space="preserve">vuonna </w:t>
      </w:r>
      <w:r w:rsidRPr="30571D72">
        <w:rPr>
          <w:rFonts w:eastAsia="Arial" w:cs="Arial"/>
        </w:rPr>
        <w:t>2022 luodaan kehittämissuunnitelma</w:t>
      </w:r>
      <w:r w:rsidR="024C3063" w:rsidRPr="30571D72">
        <w:rPr>
          <w:rFonts w:eastAsia="Arial" w:cs="Arial"/>
        </w:rPr>
        <w:t>, joka sisältää priorisoidut toimenpiteet</w:t>
      </w:r>
      <w:r w:rsidRPr="30571D72">
        <w:rPr>
          <w:rFonts w:eastAsia="Arial" w:cs="Arial"/>
        </w:rPr>
        <w:t xml:space="preserve"> vuosille 2023-2025. Kokonaiskuvassa arvioidaan tunnistettujen kehittämiskohteiden v</w:t>
      </w:r>
      <w:r w:rsidR="00A13D24" w:rsidRPr="30571D72">
        <w:rPr>
          <w:rFonts w:eastAsia="Arial" w:cs="Arial"/>
        </w:rPr>
        <w:t>aikutust</w:t>
      </w:r>
      <w:r w:rsidRPr="30571D72">
        <w:rPr>
          <w:rFonts w:eastAsia="Arial" w:cs="Arial"/>
        </w:rPr>
        <w:t>a hoitotakuun toteutumiselle sekä koronavirustilanteen aiheuttamaan sosiaali- ja terveydenhuollon hoito-, palvelu</w:t>
      </w:r>
      <w:r w:rsidR="4B617100" w:rsidRPr="30571D72">
        <w:rPr>
          <w:rFonts w:eastAsia="Arial" w:cs="Arial"/>
        </w:rPr>
        <w:t>-</w:t>
      </w:r>
      <w:r w:rsidRPr="30571D72">
        <w:rPr>
          <w:rFonts w:eastAsia="Arial" w:cs="Arial"/>
        </w:rPr>
        <w:t xml:space="preserve"> ja kuntoutusvajeeseen. Kehittämissuunnitelmassa valitaan painopisteet ja konkreettiset toimenpiteet, joilla hoito-, kuntoutus-</w:t>
      </w:r>
      <w:r w:rsidR="54F24BF4" w:rsidRPr="30571D72">
        <w:rPr>
          <w:rFonts w:eastAsia="Arial" w:cs="Arial"/>
        </w:rPr>
        <w:t xml:space="preserve"> </w:t>
      </w:r>
      <w:r w:rsidRPr="30571D72">
        <w:rPr>
          <w:rFonts w:eastAsia="Arial" w:cs="Arial"/>
        </w:rPr>
        <w:t xml:space="preserve">ja palveluvelkaa saadaan kurottua ja hoitoon/palveluun pääsyä parannettua mahdollisimman vaikuttavasti erityisesti heikossa ja haavoittuvassa asemassa olevien asukkaiden hyväksi. Ainakin yksi toimenpiteistä tulee kohdistumaan nuoriin tai nuoriin aikuisiin, joilla on tunnistettuja tai vielä tunnistamattomia päihde- tai mielenterveyshäiriöitä. </w:t>
      </w:r>
    </w:p>
    <w:p w14:paraId="582E9328" w14:textId="6E8C3B6B" w:rsidR="30571D72" w:rsidRDefault="00C90DEC" w:rsidP="3B205474">
      <w:pPr>
        <w:spacing w:line="259" w:lineRule="auto"/>
      </w:pPr>
      <w:r>
        <w:rPr>
          <w:rFonts w:eastAsia="Arial" w:cs="Arial"/>
        </w:rPr>
        <w:t>Toiseksi</w:t>
      </w:r>
      <w:r w:rsidR="067493BC" w:rsidRPr="3B205474">
        <w:rPr>
          <w:rFonts w:eastAsia="Arial" w:cs="Arial"/>
        </w:rPr>
        <w:t xml:space="preserve"> heikossa ja haavoittuvassa asemassa olevaksi potilasryhmäksi Varsinais-Suomessa on yllä olevien lisäksi jo tunnistettu erilaisista väsymysoireista ja toiminnallisista häiriöstä kärsivät potilaat. Näiden potilaiden </w:t>
      </w:r>
      <w:r w:rsidR="3573E204" w:rsidRPr="3B205474">
        <w:rPr>
          <w:rFonts w:eastAsia="Arial" w:cs="Arial"/>
        </w:rPr>
        <w:t>erityistason hoito on tällä hetkellä hajallaan erikoissairaanhoidossa eri toimialueilla ja yhtenäiset toimintakäytänteet sekä kokonaiskoordinaatio mm. perusterveydenhuollon ja erikoissairaanhoidon osalta puuttuu.</w:t>
      </w:r>
    </w:p>
    <w:p w14:paraId="5C3BBA71" w14:textId="77777777" w:rsidR="00327D00" w:rsidRDefault="3573E204" w:rsidP="3B205474">
      <w:pPr>
        <w:rPr>
          <w:rFonts w:eastAsia="Arial" w:cs="Arial"/>
        </w:rPr>
      </w:pPr>
      <w:r w:rsidRPr="3B205474">
        <w:rPr>
          <w:rFonts w:eastAsia="Arial" w:cs="Arial"/>
        </w:rPr>
        <w:t>Koronapandemia on tuonut lisäksi uuden väsymysoireista kärsivän potilasryhmän. On arvioitu, että ainakin kolmasosalla COVID-19-infektioon sairastuneista potilaista osa oireista jatkuu yli 3 kk. Toimintakykyä merkittävästi haittaavia oireita on 1–5 %:lla potilaista 3 kk:n jälkeen sairastumisesta. Pitkäaikaisoireet voivat johtaa heikentyneeseen työ- ja opiskelukykyyn ja vaikeuksiin huolehtia päivittäisistä toimista. Tavallisin jälkioire on uupumus, joka ei ole vain väsymystä vaan energian puutetta, kyvyttömyyttä suoriutua normaaleista askareista, epämiellyttävä olotila, joka ei yleensä lievity levolla. Toiseksi yleisimpiä ovat kognitiiviset häiriöt, muistiongelmat ja keskittymisvaikeudet, joita potilaat kuvaavat aivosumuksi.</w:t>
      </w:r>
    </w:p>
    <w:p w14:paraId="045CB574" w14:textId="48DEDDCC" w:rsidR="00327D00" w:rsidRDefault="3573E204" w:rsidP="3B205474">
      <w:pPr>
        <w:rPr>
          <w:rFonts w:eastAsia="Arial" w:cs="Arial"/>
        </w:rPr>
      </w:pPr>
      <w:r w:rsidRPr="3B205474">
        <w:rPr>
          <w:rFonts w:eastAsia="Arial" w:cs="Arial"/>
        </w:rPr>
        <w:t xml:space="preserve">Koronan pitkäaikaisoireille “long covidille” ei ole vielä yhtenäisiä diagnostisia kriteerejä, mutta siitä puhutaan, kun oireet ovat kestäneet yli 3 kk. Diagnoosi perustuu oireisiin sekä muiden sairauksien sulkemiseen pois. Oireyhtymä on monitekijäinen ja siinä on yhteneviä piirteitä esim. kroonisesta väsymysoireyhtymästä kärsivien potilaiden oireisiin. Erityisesti vaikeita oireita kärsivien potilaiden kohdalla tutkimus- hoito- ja kuntoutusselvittelyt on usein tarpeen tehdä moniammatillisesti. </w:t>
      </w:r>
    </w:p>
    <w:p w14:paraId="334DF51D" w14:textId="6FF4AD0B" w:rsidR="00327D00" w:rsidRDefault="3573E204" w:rsidP="3B205474">
      <w:r w:rsidRPr="3B205474">
        <w:rPr>
          <w:rFonts w:eastAsia="Arial" w:cs="Arial"/>
        </w:rPr>
        <w:t>Edellä olevan vuoksi osana toimenpide 1:tä toteutetaan vuoden 2022 aikana kartoitus alueen väsymysoireisten ja long covid potilaiden määristä sekä tehdään suunnitelma Varsinais-Suomen toimintakykypoliklinikasta. Alustavana ajatuksena on, että kyseinen yksikkö voisi jatkossa koordinoida alueen toiminnallisista häiriöistä ja laaja-alaisista väsymysoireista kärsivien potilaiden hoitoa. Suunniteltavan uuden toimintakykypoliklinikan tavoitteena on v</w:t>
      </w:r>
      <w:r w:rsidRPr="3B205474">
        <w:t xml:space="preserve">äsymysoireista kärsivien potilaiden oikea-aikainen tutkimus-, hoito- ja kuntoutus oikeassa paikassa kustannusvaikuttavasti, potilaiden toimintakyvyn (sis. opiskelu- ja työkyvyn) parantaminen sekä alueen </w:t>
      </w:r>
      <w:r w:rsidRPr="3B205474">
        <w:lastRenderedPageBreak/>
        <w:t>toimijoiden koulutus ja osaamisen lisääminen kyseisistä potilasryhmistä. Kyseisen potilasryhmän nykyistä koordinoidumpi ja yhdenmukaisempi hoito- kuntoutus- ja palveluketju oletettavasti vähentää samalla epätarkoituksenmukaista palvelujen käyttöä ja sitä kautta parantaa myös alueen hoitoon pääsyä kokonaisuudessaan.</w:t>
      </w:r>
    </w:p>
    <w:p w14:paraId="77400F6E" w14:textId="77777777" w:rsidR="00C90DEC" w:rsidRPr="00F432C1" w:rsidRDefault="00C90DEC" w:rsidP="00C90DEC">
      <w:r w:rsidRPr="30571D72">
        <w:rPr>
          <w:rFonts w:eastAsia="Arial" w:cs="Arial"/>
        </w:rPr>
        <w:t>Muita heikossa ja haavoittuvassa asemassa olevia asiakas- tai potilasryhmiä voivat olla esim.</w:t>
      </w:r>
    </w:p>
    <w:p w14:paraId="6F9CE771" w14:textId="77777777" w:rsidR="00C90DEC" w:rsidRPr="00F432C1" w:rsidRDefault="00C90DEC" w:rsidP="00C90DEC">
      <w:pPr>
        <w:pStyle w:val="Luettelokappale"/>
        <w:numPr>
          <w:ilvl w:val="0"/>
          <w:numId w:val="17"/>
        </w:numPr>
        <w:rPr>
          <w:rFonts w:ascii="Arial" w:eastAsia="Arial" w:hAnsi="Arial" w:cs="Arial"/>
          <w:sz w:val="22"/>
        </w:rPr>
      </w:pPr>
      <w:r w:rsidRPr="00F432C1">
        <w:rPr>
          <w:rFonts w:ascii="Arial" w:eastAsia="Arial" w:hAnsi="Arial" w:cs="Arial"/>
          <w:sz w:val="22"/>
        </w:rPr>
        <w:t>Pitkäaikaissairaat tai pitkäaikaissairauden riskissä olevat henkilöt</w:t>
      </w:r>
    </w:p>
    <w:p w14:paraId="7167DD3F" w14:textId="77777777" w:rsidR="00C90DEC" w:rsidRDefault="00C90DEC" w:rsidP="00C90DEC">
      <w:pPr>
        <w:pStyle w:val="Luettelokappale"/>
        <w:numPr>
          <w:ilvl w:val="0"/>
          <w:numId w:val="17"/>
        </w:numPr>
        <w:rPr>
          <w:rFonts w:ascii="Arial" w:eastAsia="Arial" w:hAnsi="Arial" w:cs="Arial"/>
          <w:sz w:val="22"/>
        </w:rPr>
      </w:pPr>
      <w:r w:rsidRPr="3B205474">
        <w:rPr>
          <w:rFonts w:ascii="Arial" w:eastAsia="Arial" w:hAnsi="Arial" w:cs="Arial"/>
          <w:sz w:val="22"/>
        </w:rPr>
        <w:t>Henkilöt, joilla on mielenterveys- ja päihdehäiriöitä tai kohonnut riski sairastua niihin</w:t>
      </w:r>
    </w:p>
    <w:p w14:paraId="389FBC30" w14:textId="77777777" w:rsidR="00C90DEC" w:rsidRDefault="00C90DEC" w:rsidP="00C90DEC">
      <w:pPr>
        <w:pStyle w:val="Luettelokappale"/>
        <w:numPr>
          <w:ilvl w:val="0"/>
          <w:numId w:val="17"/>
        </w:numPr>
        <w:rPr>
          <w:rFonts w:ascii="Arial" w:eastAsia="Arial" w:hAnsi="Arial" w:cs="Arial"/>
          <w:sz w:val="22"/>
        </w:rPr>
      </w:pPr>
      <w:r w:rsidRPr="590C9985">
        <w:rPr>
          <w:rFonts w:ascii="Arial" w:eastAsia="Arial" w:hAnsi="Arial" w:cs="Arial"/>
          <w:sz w:val="22"/>
        </w:rPr>
        <w:t>Vammaiset</w:t>
      </w:r>
    </w:p>
    <w:p w14:paraId="6303527B" w14:textId="77777777" w:rsidR="00C90DEC" w:rsidRDefault="00C90DEC" w:rsidP="00C90DEC">
      <w:pPr>
        <w:pStyle w:val="Luettelokappale"/>
        <w:numPr>
          <w:ilvl w:val="0"/>
          <w:numId w:val="17"/>
        </w:numPr>
        <w:rPr>
          <w:rFonts w:ascii="Arial" w:eastAsia="Arial" w:hAnsi="Arial" w:cs="Arial"/>
          <w:sz w:val="22"/>
        </w:rPr>
      </w:pPr>
      <w:r w:rsidRPr="3B205474">
        <w:rPr>
          <w:rFonts w:ascii="Arial" w:eastAsia="Arial" w:hAnsi="Arial" w:cs="Arial"/>
          <w:sz w:val="22"/>
        </w:rPr>
        <w:t>Palveluiden piiristä eri syistä syrjäytyneet henkilöt</w:t>
      </w:r>
    </w:p>
    <w:p w14:paraId="118018BF" w14:textId="77777777" w:rsidR="00C90DEC" w:rsidRDefault="00C90DEC" w:rsidP="00C90DEC">
      <w:pPr>
        <w:pStyle w:val="Luettelokappale"/>
        <w:numPr>
          <w:ilvl w:val="0"/>
          <w:numId w:val="17"/>
        </w:numPr>
        <w:rPr>
          <w:rFonts w:ascii="Arial" w:eastAsia="Arial" w:hAnsi="Arial" w:cs="Arial"/>
          <w:sz w:val="22"/>
        </w:rPr>
      </w:pPr>
      <w:r w:rsidRPr="590C9985">
        <w:rPr>
          <w:rFonts w:ascii="Arial" w:eastAsia="Arial" w:hAnsi="Arial" w:cs="Arial"/>
          <w:sz w:val="22"/>
        </w:rPr>
        <w:t>Ikääntyneet, joilla on todettua tai piilossa olevaa fyysiseen, psyykkiseen tai sosiaaliseen toimintakykyyn liittyvää tuen, hoidon tai kuntoutuksen tarvetta</w:t>
      </w:r>
    </w:p>
    <w:p w14:paraId="7A42059D" w14:textId="77777777" w:rsidR="00C90DEC" w:rsidRDefault="00C90DEC" w:rsidP="00C90DEC">
      <w:pPr>
        <w:pStyle w:val="Luettelokappale"/>
        <w:numPr>
          <w:ilvl w:val="0"/>
          <w:numId w:val="17"/>
        </w:numPr>
        <w:rPr>
          <w:rFonts w:ascii="Arial" w:eastAsia="Arial" w:hAnsi="Arial" w:cs="Arial"/>
          <w:sz w:val="22"/>
        </w:rPr>
      </w:pPr>
      <w:r w:rsidRPr="590C9985">
        <w:rPr>
          <w:rFonts w:ascii="Arial" w:eastAsia="Arial" w:hAnsi="Arial" w:cs="Arial"/>
          <w:sz w:val="22"/>
        </w:rPr>
        <w:t>Maahan muuttaneet, joilla on todettua tai piilevää työ- ja toimintakykyyn liittyvää tai psykososiaalisen tuen tai hoidon tarvetta</w:t>
      </w:r>
    </w:p>
    <w:p w14:paraId="51DE5B02" w14:textId="77777777" w:rsidR="00C90DEC" w:rsidRDefault="00C90DEC" w:rsidP="00C90DEC">
      <w:pPr>
        <w:pStyle w:val="Luettelokappale"/>
        <w:numPr>
          <w:ilvl w:val="0"/>
          <w:numId w:val="17"/>
        </w:numPr>
        <w:rPr>
          <w:rFonts w:ascii="Arial" w:eastAsia="Arial" w:hAnsi="Arial" w:cs="Arial"/>
          <w:sz w:val="22"/>
        </w:rPr>
      </w:pPr>
      <w:r w:rsidRPr="590C9985">
        <w:rPr>
          <w:rFonts w:ascii="Arial" w:eastAsia="Arial" w:hAnsi="Arial" w:cs="Arial"/>
          <w:sz w:val="22"/>
        </w:rPr>
        <w:t>Lähisuhde- ja perheväkivallan kohteeksi joutuneet</w:t>
      </w:r>
    </w:p>
    <w:p w14:paraId="5A56490C" w14:textId="77777777" w:rsidR="00C90DEC" w:rsidRDefault="00C90DEC" w:rsidP="00C90DEC">
      <w:pPr>
        <w:pStyle w:val="Luettelokappale"/>
        <w:numPr>
          <w:ilvl w:val="0"/>
          <w:numId w:val="17"/>
        </w:numPr>
        <w:rPr>
          <w:rFonts w:ascii="Arial" w:eastAsia="Arial" w:hAnsi="Arial" w:cs="Arial"/>
          <w:sz w:val="22"/>
        </w:rPr>
      </w:pPr>
      <w:r w:rsidRPr="3B205474">
        <w:rPr>
          <w:rFonts w:ascii="Arial" w:eastAsia="Arial" w:hAnsi="Arial" w:cs="Arial"/>
          <w:sz w:val="22"/>
        </w:rPr>
        <w:t>Lastensuojelun asiakkaat mukaan lukien vanhemmat ja perheet</w:t>
      </w:r>
    </w:p>
    <w:p w14:paraId="3B3D2BB9" w14:textId="77777777" w:rsidR="00C90DEC" w:rsidRDefault="00C90DEC" w:rsidP="00C90DEC">
      <w:pPr>
        <w:pStyle w:val="Luettelokappale"/>
        <w:numPr>
          <w:ilvl w:val="0"/>
          <w:numId w:val="17"/>
        </w:numPr>
        <w:rPr>
          <w:rFonts w:ascii="Arial" w:eastAsia="Arial" w:hAnsi="Arial" w:cs="Arial"/>
          <w:sz w:val="22"/>
        </w:rPr>
      </w:pPr>
      <w:r w:rsidRPr="3B205474">
        <w:rPr>
          <w:rFonts w:ascii="Arial" w:eastAsia="Arial" w:hAnsi="Arial" w:cs="Arial"/>
          <w:sz w:val="22"/>
        </w:rPr>
        <w:t>Omaishoitajat</w:t>
      </w:r>
    </w:p>
    <w:p w14:paraId="34C3344B" w14:textId="77777777" w:rsidR="00C90DEC" w:rsidRDefault="00C90DEC" w:rsidP="00C90DEC">
      <w:pPr>
        <w:pStyle w:val="Luettelokappale"/>
        <w:numPr>
          <w:ilvl w:val="0"/>
          <w:numId w:val="17"/>
        </w:numPr>
        <w:rPr>
          <w:sz w:val="22"/>
        </w:rPr>
      </w:pPr>
      <w:r w:rsidRPr="3B205474">
        <w:rPr>
          <w:rFonts w:ascii="Arial" w:eastAsia="Arial" w:hAnsi="Arial" w:cs="Arial"/>
          <w:sz w:val="22"/>
        </w:rPr>
        <w:t>Asunnottomat</w:t>
      </w:r>
    </w:p>
    <w:p w14:paraId="3FBA0427" w14:textId="77777777" w:rsidR="00C90DEC" w:rsidRDefault="00C90DEC" w:rsidP="00C90DEC">
      <w:pPr>
        <w:pStyle w:val="Luettelokappale"/>
        <w:numPr>
          <w:ilvl w:val="0"/>
          <w:numId w:val="17"/>
        </w:numPr>
        <w:rPr>
          <w:sz w:val="22"/>
        </w:rPr>
      </w:pPr>
      <w:r w:rsidRPr="3B205474">
        <w:rPr>
          <w:rFonts w:ascii="Arial" w:eastAsia="Arial" w:hAnsi="Arial" w:cs="Arial"/>
          <w:sz w:val="22"/>
        </w:rPr>
        <w:t>Rikosseuraamusasiakkaat</w:t>
      </w:r>
    </w:p>
    <w:p w14:paraId="5E3E1D04" w14:textId="77777777" w:rsidR="00C90DEC" w:rsidRDefault="00C90DEC" w:rsidP="00C90DEC">
      <w:pPr>
        <w:pStyle w:val="Luettelokappale"/>
        <w:numPr>
          <w:ilvl w:val="0"/>
          <w:numId w:val="17"/>
        </w:numPr>
        <w:rPr>
          <w:sz w:val="22"/>
        </w:rPr>
      </w:pPr>
      <w:r w:rsidRPr="3B205474">
        <w:rPr>
          <w:rFonts w:ascii="Arial" w:eastAsia="Arial" w:hAnsi="Arial" w:cs="Arial"/>
          <w:sz w:val="22"/>
        </w:rPr>
        <w:t>Liikkumisen ja kommunikaation suhteessa erityistuen tarpeessa olevat</w:t>
      </w:r>
    </w:p>
    <w:p w14:paraId="330A7C23" w14:textId="608C8086" w:rsidR="246E344E" w:rsidRPr="00C03D52" w:rsidRDefault="455852CA" w:rsidP="3B205474">
      <w:pPr>
        <w:rPr>
          <w:rFonts w:eastAsia="Arial" w:cs="Arial"/>
        </w:rPr>
      </w:pPr>
      <w:r w:rsidRPr="3B205474">
        <w:rPr>
          <w:rFonts w:eastAsia="Arial" w:cs="Arial"/>
        </w:rPr>
        <w:t xml:space="preserve">Koko toimenpiteeseen palkataan yksi projektipäällikkö ja asiakasryhmä tai teemakohtaisia koordinaattoreita. Teemakohtaisia koordinaattoreita rekrytoidaan </w:t>
      </w:r>
      <w:r w:rsidR="00C90DEC">
        <w:rPr>
          <w:rFonts w:eastAsia="Arial" w:cs="Arial"/>
        </w:rPr>
        <w:t xml:space="preserve">projektin alkuvaiheessa jo </w:t>
      </w:r>
      <w:r w:rsidRPr="3B205474">
        <w:rPr>
          <w:rFonts w:eastAsia="Arial" w:cs="Arial"/>
        </w:rPr>
        <w:t xml:space="preserve">muun muassa </w:t>
      </w:r>
      <w:r w:rsidR="067493BC" w:rsidRPr="3B205474">
        <w:rPr>
          <w:rFonts w:eastAsia="Arial" w:cs="Arial"/>
        </w:rPr>
        <w:t>väsymysoireista ja toiminnallisista häiriöstä kärsivien potilaiden palveluiden ja nuorten mielenterveys- ja päihdepalvelujen</w:t>
      </w:r>
      <w:r w:rsidRPr="3B205474">
        <w:rPr>
          <w:rFonts w:eastAsia="Arial" w:cs="Arial"/>
        </w:rPr>
        <w:t xml:space="preserve"> kehittämiseen. Toimenpiteestä rahoitetaan lisäksi työpajoihin osallistuvien </w:t>
      </w:r>
      <w:r w:rsidR="00C90DEC">
        <w:rPr>
          <w:rFonts w:eastAsia="Arial" w:cs="Arial"/>
        </w:rPr>
        <w:t xml:space="preserve">alueen kuntien ja kuntayhtymien </w:t>
      </w:r>
      <w:r w:rsidRPr="3B205474">
        <w:rPr>
          <w:rFonts w:eastAsia="Arial" w:cs="Arial"/>
        </w:rPr>
        <w:t xml:space="preserve">sote-asiantuntijoiden palkkakustannuksia. Tietojen analysointiin on varattu </w:t>
      </w:r>
      <w:r w:rsidR="54989F8F" w:rsidRPr="3B205474">
        <w:rPr>
          <w:rFonts w:eastAsia="Arial" w:cs="Arial"/>
        </w:rPr>
        <w:t>tiedon järjestämiseen tarvi</w:t>
      </w:r>
      <w:r w:rsidRPr="3B205474">
        <w:rPr>
          <w:rFonts w:eastAsia="Arial" w:cs="Arial"/>
        </w:rPr>
        <w:t xml:space="preserve">ttavan henkilöstön palkkakuluja ja tietoanalyysivaihetta tukevan ulkopuolisen ostopalvelukumppanin kustannus. Tietoanalyysivaiheessa </w:t>
      </w:r>
      <w:r w:rsidR="4DA117CB" w:rsidRPr="3B205474">
        <w:rPr>
          <w:rFonts w:eastAsia="Arial" w:cs="Arial"/>
        </w:rPr>
        <w:t xml:space="preserve">ja kehittämissuunnitelman toimenpiteitä arvioitaessa </w:t>
      </w:r>
      <w:r w:rsidRPr="3B205474">
        <w:rPr>
          <w:rFonts w:eastAsia="Arial" w:cs="Arial"/>
        </w:rPr>
        <w:t xml:space="preserve">tehdään yhteistyötä </w:t>
      </w:r>
      <w:r w:rsidR="4DA117CB" w:rsidRPr="3B205474">
        <w:rPr>
          <w:rFonts w:eastAsia="Arial" w:cs="Arial"/>
        </w:rPr>
        <w:t>Satakunnan ja Pohjanmaan hyvinvointialueiden RRF-hankkeiden kanssa.</w:t>
      </w:r>
    </w:p>
    <w:p w14:paraId="171F8EFB" w14:textId="1BC9520A" w:rsidR="246E344E" w:rsidRPr="00C03D52" w:rsidRDefault="6EA4C46B" w:rsidP="3B205474">
      <w:pPr>
        <w:rPr>
          <w:rFonts w:eastAsia="Arial" w:cs="Arial"/>
        </w:rPr>
      </w:pPr>
      <w:r w:rsidRPr="3B205474">
        <w:rPr>
          <w:rFonts w:eastAsia="Arial" w:cs="Arial"/>
        </w:rPr>
        <w:t>A</w:t>
      </w:r>
      <w:r w:rsidR="52E47CC5" w:rsidRPr="3B205474">
        <w:rPr>
          <w:rFonts w:eastAsia="Arial" w:cs="Arial"/>
        </w:rPr>
        <w:t xml:space="preserve">lustava </w:t>
      </w:r>
      <w:r w:rsidR="37DCBE09" w:rsidRPr="3B205474">
        <w:rPr>
          <w:rFonts w:eastAsia="Arial" w:cs="Arial"/>
        </w:rPr>
        <w:t>k</w:t>
      </w:r>
      <w:r w:rsidR="278A1FD8" w:rsidRPr="3B205474">
        <w:rPr>
          <w:rFonts w:eastAsia="Arial" w:cs="Arial"/>
        </w:rPr>
        <w:t>okonaissuunnit</w:t>
      </w:r>
      <w:r w:rsidR="37DCBE09" w:rsidRPr="3B205474">
        <w:rPr>
          <w:rFonts w:eastAsia="Arial" w:cs="Arial"/>
        </w:rPr>
        <w:t>elma vuosille 2023 – 2025</w:t>
      </w:r>
    </w:p>
    <w:p w14:paraId="565F234D" w14:textId="7D12DA87" w:rsidR="246E344E" w:rsidRDefault="225D3FF2" w:rsidP="39D4886F">
      <w:pPr>
        <w:rPr>
          <w:rFonts w:eastAsia="Arial" w:cs="Arial"/>
        </w:rPr>
      </w:pPr>
      <w:r w:rsidRPr="3B205474">
        <w:rPr>
          <w:rFonts w:eastAsia="Arial" w:cs="Arial"/>
        </w:rPr>
        <w:t>Kehittämissuunnitelmassa valittuja paino</w:t>
      </w:r>
      <w:r w:rsidR="4DA117CB" w:rsidRPr="3B205474">
        <w:rPr>
          <w:rFonts w:eastAsia="Arial" w:cs="Arial"/>
        </w:rPr>
        <w:t xml:space="preserve">pisteitä tullaan kehittämään </w:t>
      </w:r>
      <w:r w:rsidRPr="3B205474">
        <w:rPr>
          <w:rFonts w:eastAsia="Arial" w:cs="Arial"/>
        </w:rPr>
        <w:t xml:space="preserve">vuosina 2023-2025. Tavoitteena toimenpiteissä on sosiaali- ja terveyskeskuksien kiireettömän hoitoon pääsyn parantaminen erityisesti heikossa ja haavoittuvassa asemassa olevien asukkaiden hyödyksi. </w:t>
      </w:r>
      <w:r w:rsidR="20118EF3" w:rsidRPr="3B205474">
        <w:rPr>
          <w:rFonts w:eastAsia="Arial" w:cs="Arial"/>
        </w:rPr>
        <w:t>Näissä asiakasryhmissä on usein tarve</w:t>
      </w:r>
      <w:r w:rsidR="091D8E37" w:rsidRPr="3B205474">
        <w:rPr>
          <w:rFonts w:eastAsia="Arial" w:cs="Arial"/>
        </w:rPr>
        <w:t xml:space="preserve"> samanaikaisesti useille eri palveluille, monialaisen työn merkitys korostuu ja vaikuttavuuden näkökulmasta hoidon jatkuvuus hoidon saatavuuden </w:t>
      </w:r>
      <w:r w:rsidR="11A50808" w:rsidRPr="3B205474">
        <w:rPr>
          <w:rFonts w:eastAsia="Arial" w:cs="Arial"/>
        </w:rPr>
        <w:t xml:space="preserve">rinnalla </w:t>
      </w:r>
      <w:r w:rsidR="0D7CDA3D" w:rsidRPr="3B205474">
        <w:rPr>
          <w:rFonts w:eastAsia="Arial" w:cs="Arial"/>
        </w:rPr>
        <w:t>tulee olla</w:t>
      </w:r>
      <w:r w:rsidR="11A50808" w:rsidRPr="3B205474">
        <w:rPr>
          <w:rFonts w:eastAsia="Arial" w:cs="Arial"/>
        </w:rPr>
        <w:t xml:space="preserve"> keskiössä. </w:t>
      </w:r>
      <w:r w:rsidR="61CBF7DF" w:rsidRPr="3B205474">
        <w:rPr>
          <w:rFonts w:eastAsia="Arial" w:cs="Arial"/>
        </w:rPr>
        <w:t>Hoidon jatkuvuud</w:t>
      </w:r>
      <w:r w:rsidR="4896AE19" w:rsidRPr="3B205474">
        <w:rPr>
          <w:rFonts w:eastAsia="Arial" w:cs="Arial"/>
        </w:rPr>
        <w:t>e</w:t>
      </w:r>
      <w:r w:rsidR="61CBF7DF" w:rsidRPr="3B205474">
        <w:rPr>
          <w:rFonts w:eastAsia="Arial" w:cs="Arial"/>
        </w:rPr>
        <w:t>ssa tulee huomioida sen kaikki kolme eri osa-aluetta eli</w:t>
      </w:r>
      <w:r w:rsidR="51E4DB13" w:rsidRPr="3B205474">
        <w:rPr>
          <w:rFonts w:eastAsia="Arial" w:cs="Arial"/>
        </w:rPr>
        <w:t xml:space="preserve"> jatkuvuus hoidon suunnittelussa ja toteutuksessa, tiedon kulussa sekä henkilökohtaise</w:t>
      </w:r>
      <w:r w:rsidR="33EDECC5" w:rsidRPr="3B205474">
        <w:rPr>
          <w:rFonts w:eastAsia="Arial" w:cs="Arial"/>
        </w:rPr>
        <w:t>ssa</w:t>
      </w:r>
      <w:r w:rsidR="51E4DB13" w:rsidRPr="3B205474">
        <w:rPr>
          <w:rFonts w:eastAsia="Arial" w:cs="Arial"/>
        </w:rPr>
        <w:t xml:space="preserve"> hoitosuhtee</w:t>
      </w:r>
      <w:r w:rsidR="5A3703CD" w:rsidRPr="3B205474">
        <w:rPr>
          <w:rFonts w:eastAsia="Arial" w:cs="Arial"/>
        </w:rPr>
        <w:t>ssa</w:t>
      </w:r>
      <w:r w:rsidR="51E4DB13" w:rsidRPr="3B205474">
        <w:rPr>
          <w:rFonts w:eastAsia="Arial" w:cs="Arial"/>
        </w:rPr>
        <w:t>.</w:t>
      </w:r>
      <w:r w:rsidR="61CBF7DF" w:rsidRPr="3B205474">
        <w:rPr>
          <w:rFonts w:eastAsia="Arial" w:cs="Arial"/>
        </w:rPr>
        <w:t xml:space="preserve"> </w:t>
      </w:r>
      <w:r w:rsidR="416C8D93" w:rsidRPr="3B205474">
        <w:rPr>
          <w:rFonts w:eastAsia="Arial" w:cs="Arial"/>
        </w:rPr>
        <w:t>Jatkuvuuden varmistamiseksi on tärkeää, että siitä huolimatta, että asiakas tarvitsee useampia eri palveluja, on perustasolla koordinaatio hänen hoitojensa ja palv</w:t>
      </w:r>
      <w:r w:rsidR="2D16AD92" w:rsidRPr="3B205474">
        <w:rPr>
          <w:rFonts w:eastAsia="Arial" w:cs="Arial"/>
        </w:rPr>
        <w:t>el</w:t>
      </w:r>
      <w:r w:rsidR="416C8D93" w:rsidRPr="3B205474">
        <w:rPr>
          <w:rFonts w:eastAsia="Arial" w:cs="Arial"/>
        </w:rPr>
        <w:t>ujensa kokonaisuudesta.</w:t>
      </w:r>
      <w:r w:rsidR="262C3248" w:rsidRPr="3B205474">
        <w:rPr>
          <w:rFonts w:eastAsia="Arial" w:cs="Arial"/>
        </w:rPr>
        <w:t xml:space="preserve"> Tämän varmistamiseksi tulee huolehtia, että peruspalvelujen resurssit ovat riittävät ja toimintatavat sekä saatavuutta että hoidon jatkuvuutta tukevia.</w:t>
      </w:r>
      <w:r w:rsidR="462312BE" w:rsidRPr="3B205474">
        <w:rPr>
          <w:rFonts w:eastAsia="Arial" w:cs="Arial"/>
        </w:rPr>
        <w:t xml:space="preserve"> Toimenpiteillä tähdätään ensi sijassa pysyviin hoitoon pääsyä parantaviin toimenpiteisiin ja</w:t>
      </w:r>
      <w:r w:rsidR="499D4939" w:rsidRPr="3B205474">
        <w:rPr>
          <w:rFonts w:eastAsia="Arial" w:cs="Arial"/>
        </w:rPr>
        <w:t xml:space="preserve"> tarvittaessa</w:t>
      </w:r>
      <w:r w:rsidR="213AB981" w:rsidRPr="3B205474">
        <w:rPr>
          <w:rFonts w:eastAsia="Arial" w:cs="Arial"/>
        </w:rPr>
        <w:t xml:space="preserve"> toteutetaan lisäksi määräaikaisia toimia jonojen purkamiseksi.</w:t>
      </w:r>
      <w:r w:rsidR="7E247429" w:rsidRPr="3B205474">
        <w:rPr>
          <w:rFonts w:eastAsia="Arial" w:cs="Arial"/>
        </w:rPr>
        <w:t xml:space="preserve"> </w:t>
      </w:r>
      <w:r w:rsidRPr="3B205474">
        <w:rPr>
          <w:rFonts w:eastAsia="Arial" w:cs="Arial"/>
        </w:rPr>
        <w:t>Toimenpiteinä voidaan muiden muassa:</w:t>
      </w:r>
    </w:p>
    <w:p w14:paraId="581B7E9D" w14:textId="29E90F8A" w:rsidR="246E344E" w:rsidRDefault="246E344E" w:rsidP="00F91DCD">
      <w:pPr>
        <w:pStyle w:val="Luettelokappale"/>
        <w:numPr>
          <w:ilvl w:val="0"/>
          <w:numId w:val="23"/>
        </w:numPr>
        <w:rPr>
          <w:rFonts w:ascii="Arial" w:eastAsia="Arial" w:hAnsi="Arial" w:cs="Arial"/>
          <w:sz w:val="22"/>
        </w:rPr>
      </w:pPr>
      <w:r w:rsidRPr="62E10FB9">
        <w:rPr>
          <w:rFonts w:ascii="Arial" w:eastAsia="Arial" w:hAnsi="Arial" w:cs="Arial"/>
          <w:sz w:val="22"/>
        </w:rPr>
        <w:t>kehittää alueen yhtenäistä moniammatillista hoidontarpeen arviointia, ohjausta ja hoidon suunnittelua</w:t>
      </w:r>
    </w:p>
    <w:p w14:paraId="3F6665E6" w14:textId="37DEB3FA" w:rsidR="246E344E" w:rsidRDefault="246E344E" w:rsidP="00F91DCD">
      <w:pPr>
        <w:pStyle w:val="Luettelokappale"/>
        <w:numPr>
          <w:ilvl w:val="0"/>
          <w:numId w:val="23"/>
        </w:numPr>
        <w:rPr>
          <w:rFonts w:ascii="Arial" w:eastAsia="Arial" w:hAnsi="Arial" w:cs="Arial"/>
          <w:sz w:val="22"/>
        </w:rPr>
      </w:pPr>
      <w:r w:rsidRPr="62E10FB9">
        <w:rPr>
          <w:rFonts w:ascii="Arial" w:eastAsia="Arial" w:hAnsi="Arial" w:cs="Arial"/>
          <w:sz w:val="22"/>
        </w:rPr>
        <w:lastRenderedPageBreak/>
        <w:t>kuvata, yhdenmukaistaa ja laajentaa alueella hyväksi todettuja toimintamalleja ja -käytänteitä kaikkien käyttöön</w:t>
      </w:r>
    </w:p>
    <w:p w14:paraId="5361E9D1" w14:textId="51E613AE" w:rsidR="246E344E" w:rsidRDefault="246E344E" w:rsidP="39D4886F">
      <w:pPr>
        <w:pStyle w:val="Luettelokappale"/>
        <w:numPr>
          <w:ilvl w:val="0"/>
          <w:numId w:val="23"/>
        </w:numPr>
        <w:rPr>
          <w:rFonts w:ascii="Arial" w:eastAsia="Arial" w:hAnsi="Arial" w:cs="Arial"/>
          <w:sz w:val="22"/>
        </w:rPr>
      </w:pPr>
      <w:r w:rsidRPr="39D4886F">
        <w:rPr>
          <w:rFonts w:ascii="Arial" w:eastAsia="Arial" w:hAnsi="Arial" w:cs="Arial"/>
          <w:sz w:val="22"/>
        </w:rPr>
        <w:t xml:space="preserve">vahvistaa monialaista </w:t>
      </w:r>
      <w:r w:rsidRPr="00AF1723">
        <w:rPr>
          <w:rFonts w:ascii="Arial" w:eastAsia="Arial" w:hAnsi="Arial" w:cs="Arial"/>
          <w:sz w:val="22"/>
        </w:rPr>
        <w:t xml:space="preserve">yhteistyötä </w:t>
      </w:r>
      <w:r w:rsidR="42737BC9" w:rsidRPr="00AF1723">
        <w:rPr>
          <w:rFonts w:ascii="Arial" w:eastAsia="Arial" w:hAnsi="Arial" w:cs="Arial"/>
          <w:sz w:val="22"/>
        </w:rPr>
        <w:t xml:space="preserve">ja </w:t>
      </w:r>
      <w:r w:rsidRPr="00AF1723">
        <w:rPr>
          <w:rFonts w:ascii="Arial" w:eastAsia="Arial" w:hAnsi="Arial" w:cs="Arial"/>
          <w:sz w:val="22"/>
        </w:rPr>
        <w:t xml:space="preserve">hoidon </w:t>
      </w:r>
      <w:r w:rsidRPr="39D4886F">
        <w:rPr>
          <w:rFonts w:ascii="Arial" w:eastAsia="Arial" w:hAnsi="Arial" w:cs="Arial"/>
          <w:sz w:val="22"/>
        </w:rPr>
        <w:t xml:space="preserve">jatkuvuutta </w:t>
      </w:r>
    </w:p>
    <w:p w14:paraId="79A3D64A" w14:textId="574BB94A" w:rsidR="246E344E" w:rsidRDefault="561781F8" w:rsidP="39D4886F">
      <w:pPr>
        <w:pStyle w:val="Luettelokappale"/>
        <w:numPr>
          <w:ilvl w:val="0"/>
          <w:numId w:val="23"/>
        </w:numPr>
        <w:rPr>
          <w:rFonts w:ascii="Arial" w:eastAsia="Arial" w:hAnsi="Arial" w:cs="Arial"/>
          <w:sz w:val="22"/>
        </w:rPr>
      </w:pPr>
      <w:r w:rsidRPr="39D4886F">
        <w:rPr>
          <w:rFonts w:ascii="Arial" w:eastAsia="Arial" w:hAnsi="Arial" w:cs="Arial"/>
          <w:sz w:val="22"/>
        </w:rPr>
        <w:t>kehittää sosiaali- ja terveyspalveluiden yhteentoimivuutta yhtenäistämällä hoito- ja asiakassuunnitelmia ja toimintatapoja</w:t>
      </w:r>
    </w:p>
    <w:p w14:paraId="2B19C222" w14:textId="6F2B6093" w:rsidR="246E344E" w:rsidRDefault="561781F8" w:rsidP="00F91DCD">
      <w:pPr>
        <w:pStyle w:val="Luettelokappale"/>
        <w:numPr>
          <w:ilvl w:val="0"/>
          <w:numId w:val="23"/>
        </w:numPr>
        <w:rPr>
          <w:rFonts w:ascii="Arial" w:eastAsia="Arial" w:hAnsi="Arial" w:cs="Arial"/>
          <w:sz w:val="22"/>
        </w:rPr>
      </w:pPr>
      <w:r w:rsidRPr="590C9985">
        <w:rPr>
          <w:rFonts w:ascii="Arial" w:eastAsia="Arial" w:hAnsi="Arial" w:cs="Arial"/>
          <w:sz w:val="22"/>
        </w:rPr>
        <w:t>ottaa käyttöön toimintamalleja ja työkaluja asiakassegm</w:t>
      </w:r>
      <w:r w:rsidR="69151CB6" w:rsidRPr="590C9985">
        <w:rPr>
          <w:rFonts w:ascii="Arial" w:eastAsia="Arial" w:hAnsi="Arial" w:cs="Arial"/>
          <w:sz w:val="22"/>
        </w:rPr>
        <w:t>e</w:t>
      </w:r>
      <w:r w:rsidRPr="590C9985">
        <w:rPr>
          <w:rFonts w:ascii="Arial" w:eastAsia="Arial" w:hAnsi="Arial" w:cs="Arial"/>
          <w:sz w:val="22"/>
        </w:rPr>
        <w:t>ntoinnin tueksi</w:t>
      </w:r>
    </w:p>
    <w:p w14:paraId="7A2D05E1" w14:textId="1DD8E673" w:rsidR="246E344E" w:rsidRPr="00AF1723" w:rsidRDefault="246E344E" w:rsidP="39D4886F">
      <w:pPr>
        <w:pStyle w:val="Luettelokappale"/>
        <w:numPr>
          <w:ilvl w:val="0"/>
          <w:numId w:val="23"/>
        </w:numPr>
        <w:rPr>
          <w:rFonts w:ascii="Arial" w:eastAsia="Arial" w:hAnsi="Arial" w:cs="Arial"/>
          <w:sz w:val="22"/>
        </w:rPr>
      </w:pPr>
      <w:r w:rsidRPr="39D4886F">
        <w:rPr>
          <w:rFonts w:ascii="Arial" w:eastAsia="Arial" w:hAnsi="Arial" w:cs="Arial"/>
          <w:sz w:val="22"/>
        </w:rPr>
        <w:t xml:space="preserve">vahvistaa </w:t>
      </w:r>
      <w:r w:rsidRPr="00AF1723">
        <w:rPr>
          <w:rFonts w:ascii="Arial" w:eastAsia="Arial" w:hAnsi="Arial" w:cs="Arial"/>
          <w:sz w:val="22"/>
        </w:rPr>
        <w:t xml:space="preserve">perustason </w:t>
      </w:r>
      <w:r w:rsidR="54D36D6A" w:rsidRPr="00AF1723">
        <w:rPr>
          <w:rFonts w:ascii="Arial" w:eastAsia="Arial" w:hAnsi="Arial" w:cs="Arial"/>
          <w:sz w:val="22"/>
        </w:rPr>
        <w:t>palveluja</w:t>
      </w:r>
      <w:r w:rsidR="668C7F4A" w:rsidRPr="00AF1723">
        <w:rPr>
          <w:rFonts w:ascii="Arial" w:eastAsia="Arial" w:hAnsi="Arial" w:cs="Arial"/>
          <w:sz w:val="22"/>
        </w:rPr>
        <w:t xml:space="preserve"> sekä hoitoon pääsyn että </w:t>
      </w:r>
      <w:r w:rsidR="2B13C8BE" w:rsidRPr="00AF1723">
        <w:rPr>
          <w:rFonts w:ascii="Arial" w:eastAsia="Arial" w:hAnsi="Arial" w:cs="Arial"/>
          <w:sz w:val="22"/>
        </w:rPr>
        <w:t>hoidon jatkuvuuden varmistamiseksi</w:t>
      </w:r>
    </w:p>
    <w:p w14:paraId="41F1549B" w14:textId="1F13D179" w:rsidR="246E344E" w:rsidRDefault="37DCBE09" w:rsidP="3B205474">
      <w:pPr>
        <w:pStyle w:val="Luettelokappale"/>
        <w:numPr>
          <w:ilvl w:val="0"/>
          <w:numId w:val="23"/>
        </w:numPr>
        <w:rPr>
          <w:rFonts w:ascii="Arial" w:eastAsia="Arial" w:hAnsi="Arial" w:cs="Arial"/>
          <w:color w:val="000000" w:themeColor="text1"/>
          <w:sz w:val="22"/>
        </w:rPr>
      </w:pPr>
      <w:r w:rsidRPr="3B205474">
        <w:rPr>
          <w:rFonts w:ascii="Arial" w:eastAsia="Arial" w:hAnsi="Arial" w:cs="Arial"/>
          <w:sz w:val="22"/>
        </w:rPr>
        <w:t>pilotoida uusia palvelumalleja, esim. alueellinen toimintakykypoliklinikka</w:t>
      </w:r>
    </w:p>
    <w:p w14:paraId="4E9BA2A6" w14:textId="21AA7125" w:rsidR="246E344E" w:rsidRDefault="246E344E" w:rsidP="00F91DCD">
      <w:pPr>
        <w:pStyle w:val="Luettelokappale"/>
        <w:numPr>
          <w:ilvl w:val="0"/>
          <w:numId w:val="23"/>
        </w:numPr>
        <w:rPr>
          <w:rFonts w:ascii="Arial" w:eastAsia="Arial" w:hAnsi="Arial" w:cs="Arial"/>
          <w:sz w:val="22"/>
        </w:rPr>
      </w:pPr>
      <w:r w:rsidRPr="62E10FB9">
        <w:rPr>
          <w:rFonts w:ascii="Arial" w:eastAsia="Arial" w:hAnsi="Arial" w:cs="Arial"/>
          <w:sz w:val="22"/>
        </w:rPr>
        <w:t>toteuttaa määräaikaisia jononpurkutoimia koronan aiheuttaman palvelu-, kuntoutus ja hoitovelan purkamiseksi.</w:t>
      </w:r>
    </w:p>
    <w:p w14:paraId="1879B832" w14:textId="5773CF19" w:rsidR="246E344E" w:rsidRDefault="561781F8">
      <w:r w:rsidRPr="39D4886F">
        <w:rPr>
          <w:rFonts w:eastAsia="Arial" w:cs="Arial"/>
        </w:rPr>
        <w:t xml:space="preserve">Palvelukokonaisuuksien kehittämistä tukemaan on aiemmassa rakenneuudistushankkeen alaprojektissa, palveluketjut ja –kokonaisuudet, luotu tiivis </w:t>
      </w:r>
      <w:r w:rsidR="490B2088" w:rsidRPr="00AF1723">
        <w:rPr>
          <w:rFonts w:eastAsia="Arial" w:cs="Arial"/>
        </w:rPr>
        <w:t xml:space="preserve">kuvaus </w:t>
      </w:r>
      <w:r w:rsidRPr="39D4886F">
        <w:rPr>
          <w:rFonts w:eastAsia="Arial" w:cs="Arial"/>
        </w:rPr>
        <w:t xml:space="preserve">palveluketjujen ja –kokonaisuuksien kehittämisestä Varsinais-Suomessa. </w:t>
      </w:r>
      <w:r w:rsidR="05080937" w:rsidRPr="00AF1723">
        <w:rPr>
          <w:rFonts w:eastAsia="Arial" w:cs="Arial"/>
        </w:rPr>
        <w:t xml:space="preserve">Kuvauksessa </w:t>
      </w:r>
      <w:r w:rsidRPr="39D4886F">
        <w:rPr>
          <w:rFonts w:eastAsia="Arial" w:cs="Arial"/>
        </w:rPr>
        <w:t>on käytännönläheisesti ja järjestelmällisesti jäsennelty osallistavaa kokeilukulttuuriin tähtäävää sote</w:t>
      </w:r>
      <w:r w:rsidR="6EBCBC72" w:rsidRPr="39D4886F">
        <w:rPr>
          <w:rFonts w:eastAsia="Arial" w:cs="Arial"/>
        </w:rPr>
        <w:t>-</w:t>
      </w:r>
      <w:r w:rsidRPr="39D4886F">
        <w:rPr>
          <w:rFonts w:eastAsia="Arial" w:cs="Arial"/>
        </w:rPr>
        <w:t>palvelukokonaisuuksien kehittämispolkua Varsinais-Suomessa.</w:t>
      </w:r>
    </w:p>
    <w:p w14:paraId="16CCA44E" w14:textId="09DF9AC0" w:rsidR="246E344E" w:rsidRDefault="561781F8">
      <w:r w:rsidRPr="590C9985">
        <w:rPr>
          <w:rFonts w:eastAsia="Arial" w:cs="Arial"/>
        </w:rPr>
        <w:t>Kehittämispolun askeleet on jäsennelty keskusteluihin tai työpajoi</w:t>
      </w:r>
      <w:r w:rsidR="3E3CB0CD" w:rsidRPr="590C9985">
        <w:rPr>
          <w:rFonts w:eastAsia="Arial" w:cs="Arial"/>
        </w:rPr>
        <w:t>h</w:t>
      </w:r>
      <w:r w:rsidRPr="590C9985">
        <w:rPr>
          <w:rFonts w:eastAsia="Arial" w:cs="Arial"/>
        </w:rPr>
        <w:t>in, joilla kaikilla on oma systemaattinen tavoitteensa lopputulokseen pääsemiseksi. Kehittämispolku käynnistetään nimittämällä projektiryhmä ja vetäjä kehittämissuunnitelman painopisteittäin.</w:t>
      </w:r>
    </w:p>
    <w:p w14:paraId="1B4EF744" w14:textId="12BC5397" w:rsidR="62E10FB9" w:rsidRDefault="246E344E" w:rsidP="62E10FB9">
      <w:r w:rsidRPr="30571D72">
        <w:rPr>
          <w:rFonts w:eastAsia="Arial" w:cs="Arial"/>
        </w:rPr>
        <w:t xml:space="preserve"> </w:t>
      </w:r>
    </w:p>
    <w:p w14:paraId="7B51864E" w14:textId="594DD232" w:rsidR="246E344E" w:rsidRDefault="246E344E" w:rsidP="62E10FB9">
      <w:r w:rsidRPr="62E10FB9">
        <w:rPr>
          <w:rFonts w:eastAsia="Arial" w:cs="Arial"/>
        </w:rPr>
        <w:t xml:space="preserve"> </w:t>
      </w:r>
      <w:r>
        <w:rPr>
          <w:noProof/>
          <w:lang w:eastAsia="fi-FI"/>
        </w:rPr>
        <w:drawing>
          <wp:inline distT="0" distB="0" distL="0" distR="0" wp14:anchorId="79AAF7F3" wp14:editId="7D6984E2">
            <wp:extent cx="4572000" cy="2533650"/>
            <wp:effectExtent l="0" t="0" r="0" b="0"/>
            <wp:docPr id="28874595" name="Kuva 2887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533650"/>
                    </a:xfrm>
                    <a:prstGeom prst="rect">
                      <a:avLst/>
                    </a:prstGeom>
                  </pic:spPr>
                </pic:pic>
              </a:graphicData>
            </a:graphic>
          </wp:inline>
        </w:drawing>
      </w:r>
    </w:p>
    <w:p w14:paraId="621BCDAF" w14:textId="318D51BB" w:rsidR="62E10FB9" w:rsidRDefault="62E10FB9"/>
    <w:p w14:paraId="479DB3E5" w14:textId="1F4CBF9B" w:rsidR="246E344E" w:rsidRDefault="561781F8">
      <w:r w:rsidRPr="00AF1723">
        <w:rPr>
          <w:rFonts w:eastAsia="Arial" w:cs="Arial"/>
        </w:rPr>
        <w:t>Syvempi kuvaus kehittämispolusta ja kunkin työpajan sisällöstä ja tavoitteista löytyy Innokylä</w:t>
      </w:r>
      <w:r w:rsidR="3C62E9B5" w:rsidRPr="00AF1723">
        <w:rPr>
          <w:rFonts w:eastAsia="Arial" w:cs="Arial"/>
        </w:rPr>
        <w:t>än</w:t>
      </w:r>
      <w:r w:rsidRPr="00AF1723">
        <w:rPr>
          <w:rFonts w:eastAsia="Arial" w:cs="Arial"/>
        </w:rPr>
        <w:t xml:space="preserve"> Varsinais-Suomen rakenneuudistushankkee</w:t>
      </w:r>
      <w:r w:rsidR="7A4B610C" w:rsidRPr="00AF1723">
        <w:rPr>
          <w:rFonts w:eastAsia="Arial" w:cs="Arial"/>
        </w:rPr>
        <w:t>n loppuraportin yhteydessä laitettavasta</w:t>
      </w:r>
      <w:r w:rsidRPr="00AF1723">
        <w:rPr>
          <w:rFonts w:eastAsia="Arial" w:cs="Arial"/>
        </w:rPr>
        <w:t xml:space="preserve"> </w:t>
      </w:r>
      <w:r w:rsidR="5373F070" w:rsidRPr="00AF1723">
        <w:rPr>
          <w:rFonts w:eastAsia="Arial" w:cs="Arial"/>
        </w:rPr>
        <w:t xml:space="preserve">kuvauksesta </w:t>
      </w:r>
      <w:r w:rsidRPr="00AF1723">
        <w:rPr>
          <w:rFonts w:eastAsia="Arial" w:cs="Arial"/>
        </w:rPr>
        <w:t>palveluketjujen ja –kokonaisuuksien kehittämisestä.</w:t>
      </w:r>
    </w:p>
    <w:p w14:paraId="0585FCBC" w14:textId="1ECEB5D0" w:rsidR="62E10FB9" w:rsidRDefault="62E10FB9" w:rsidP="30571D72">
      <w:pPr>
        <w:ind w:left="0"/>
        <w:rPr>
          <w:b/>
          <w:bCs/>
        </w:rPr>
      </w:pPr>
    </w:p>
    <w:p w14:paraId="57A07557" w14:textId="049EC2EC" w:rsidR="378C8E02" w:rsidRDefault="08383F1C" w:rsidP="3B205474">
      <w:pPr>
        <w:rPr>
          <w:rFonts w:eastAsia="Arial" w:cs="Arial"/>
          <w:b/>
          <w:bCs/>
          <w:i/>
          <w:iCs/>
        </w:rPr>
      </w:pPr>
      <w:r w:rsidRPr="3B205474">
        <w:rPr>
          <w:rFonts w:eastAsia="Arial" w:cs="Arial"/>
          <w:b/>
          <w:bCs/>
          <w:i/>
          <w:iCs/>
        </w:rPr>
        <w:t>Toimenpide 2 - Sosiaali- ja terveydenhuollon ammattilaisten työnjaon ja tehtävärakenteiden alueellinen kehittäminen</w:t>
      </w:r>
    </w:p>
    <w:p w14:paraId="7C4B2281" w14:textId="49FDE940" w:rsidR="378C8E02" w:rsidRDefault="08383F1C">
      <w:r w:rsidRPr="3B205474">
        <w:rPr>
          <w:rFonts w:eastAsia="Arial" w:cs="Arial"/>
        </w:rPr>
        <w:t xml:space="preserve">Toimenpiteessä kartoitetaan ja kuvataan vuoden 2022 aikana alueen sosiaali- ja terveydenhuollon ammattilaisten työnjako ja tehtävärakenteet </w:t>
      </w:r>
      <w:r w:rsidR="673DC124" w:rsidRPr="3B205474">
        <w:rPr>
          <w:rFonts w:eastAsia="Arial" w:cs="Arial"/>
        </w:rPr>
        <w:t>SOTE-tuotantoa tukevien</w:t>
      </w:r>
      <w:r w:rsidRPr="3B205474">
        <w:rPr>
          <w:rFonts w:eastAsia="Arial" w:cs="Arial"/>
        </w:rPr>
        <w:t xml:space="preserve"> tehtävien osalta ja luodaan </w:t>
      </w:r>
      <w:r w:rsidR="4E2CBDA1" w:rsidRPr="3B205474">
        <w:rPr>
          <w:rFonts w:eastAsia="Arial" w:cs="Arial"/>
        </w:rPr>
        <w:t xml:space="preserve">tukitehtäville </w:t>
      </w:r>
      <w:r w:rsidRPr="3B205474">
        <w:rPr>
          <w:rFonts w:eastAsia="Arial" w:cs="Arial"/>
        </w:rPr>
        <w:t>palvelusuunnitelma ja kehittämissuunnitelma</w:t>
      </w:r>
      <w:r w:rsidR="00DDFCD5" w:rsidRPr="3B205474">
        <w:rPr>
          <w:rFonts w:eastAsia="Arial" w:cs="Arial"/>
        </w:rPr>
        <w:t xml:space="preserve"> </w:t>
      </w:r>
      <w:r w:rsidR="00DDFCD5" w:rsidRPr="3B205474">
        <w:rPr>
          <w:rFonts w:eastAsia="Arial" w:cs="Arial"/>
        </w:rPr>
        <w:lastRenderedPageBreak/>
        <w:t>vahvassa yhteistyössä sote-valmistelun hankkeen 1, hallinto-, talous- ja tukipalvelut, kanssa</w:t>
      </w:r>
      <w:r w:rsidRPr="3B205474">
        <w:rPr>
          <w:rFonts w:eastAsia="Arial" w:cs="Arial"/>
        </w:rPr>
        <w:t>. Varsinais-Suomien lähtökohta hyvinvointialueen muodostamiseen on 28 sote- ja pela järjestäjän kanssa koko maan hajanaisin. Sosiaali- ja terveyspalvelujen tuotantoa tukevat palvelut ovat</w:t>
      </w:r>
      <w:r w:rsidR="0F34DA91" w:rsidRPr="3B205474">
        <w:rPr>
          <w:rFonts w:eastAsia="Arial" w:cs="Arial"/>
        </w:rPr>
        <w:t xml:space="preserve"> yksittäisiä toimintoja, kuten</w:t>
      </w:r>
      <w:r w:rsidRPr="3B205474">
        <w:rPr>
          <w:rFonts w:eastAsia="Arial" w:cs="Arial"/>
        </w:rPr>
        <w:t xml:space="preserve"> hankintatoimea ja apuvälinepalveluita lukuun ottamatta tuotettu Varsinais-Suomessa järjestäjäkohtaisesti.</w:t>
      </w:r>
      <w:r w:rsidR="1E007C75" w:rsidRPr="3B205474">
        <w:rPr>
          <w:rFonts w:eastAsia="Arial" w:cs="Arial"/>
        </w:rPr>
        <w:t xml:space="preserve"> Lääkärien ja hoitajien tehtäväkokonaisuuksiin kuuluu</w:t>
      </w:r>
      <w:r w:rsidR="5C68BD31" w:rsidRPr="3B205474">
        <w:rPr>
          <w:rFonts w:eastAsia="Arial" w:cs="Arial"/>
        </w:rPr>
        <w:t xml:space="preserve"> hajanainen määrä tukitehtäviä.</w:t>
      </w:r>
      <w:r w:rsidRPr="3B205474">
        <w:rPr>
          <w:rFonts w:eastAsia="Arial" w:cs="Arial"/>
        </w:rPr>
        <w:t xml:space="preserve"> Hajanaisuus tuotantoa tukevien palveluiden tuottamisessa aiheuttaa haasteita kehittää ja yhdenmukaistaa niiden toimintamalleja.</w:t>
      </w:r>
    </w:p>
    <w:p w14:paraId="2F534B09" w14:textId="0B688DD9" w:rsidR="378C8E02" w:rsidRDefault="55FB2B09">
      <w:r w:rsidRPr="3B205474">
        <w:rPr>
          <w:rFonts w:eastAsia="Arial" w:cs="Arial"/>
        </w:rPr>
        <w:t>Moniammatillista yhteistyötä vahvistamalla on mahdollista vaikuttaa amma</w:t>
      </w:r>
      <w:r w:rsidR="3E455D0C" w:rsidRPr="3B205474">
        <w:rPr>
          <w:rFonts w:eastAsia="Arial" w:cs="Arial"/>
        </w:rPr>
        <w:t>t</w:t>
      </w:r>
      <w:r w:rsidRPr="3B205474">
        <w:rPr>
          <w:rFonts w:eastAsia="Arial" w:cs="Arial"/>
        </w:rPr>
        <w:t>titaitoisen ja laillistetun sosiaali- ja terveydenhuollon ammattilaisten resurssihaasteisiin ja työn kuormitukseen. Alueella on tunnistettu tarve kehittää sote-ammattilaisten työtä yhdenmukaistamalla tuotantoa tukevia palveluita toimipisteissä. Käytettävissä ja saatavilla olevat sote-ammattilaiset tarvitaan tuottavaan koulutusta vastaavaan työhön. Tuotantoa tukevien palveluiden kehittäminen hillitsee kustannusten nousua pitkällä aikavälillä mahdollistaen tukipalveluiden mittakaavaedut ja laadukkaan kehittämisen.</w:t>
      </w:r>
    </w:p>
    <w:p w14:paraId="09EBA13A" w14:textId="7C69481A" w:rsidR="378C8E02" w:rsidRDefault="3B661E36">
      <w:r w:rsidRPr="2F47A8E9">
        <w:rPr>
          <w:rFonts w:eastAsia="Arial" w:cs="Arial"/>
        </w:rPr>
        <w:t>Toimenpiteessä</w:t>
      </w:r>
      <w:r w:rsidR="378C8E02" w:rsidRPr="2F47A8E9">
        <w:rPr>
          <w:rFonts w:eastAsia="Arial" w:cs="Arial"/>
        </w:rPr>
        <w:t>:</w:t>
      </w:r>
    </w:p>
    <w:p w14:paraId="68808B93" w14:textId="520A2279" w:rsidR="378C8E02" w:rsidRDefault="378C8E02" w:rsidP="228BFC9F">
      <w:pPr>
        <w:pStyle w:val="Luettelokappale"/>
        <w:numPr>
          <w:ilvl w:val="0"/>
          <w:numId w:val="20"/>
        </w:numPr>
        <w:rPr>
          <w:rFonts w:ascii="Arial" w:eastAsia="Arial" w:hAnsi="Arial" w:cs="Arial"/>
          <w:sz w:val="22"/>
        </w:rPr>
      </w:pPr>
      <w:r w:rsidRPr="228BFC9F">
        <w:rPr>
          <w:rFonts w:ascii="Arial" w:eastAsia="Arial" w:hAnsi="Arial" w:cs="Arial"/>
          <w:sz w:val="22"/>
        </w:rPr>
        <w:t>kartoitetaan ja kuvataan alueen sosiaali- ja terveydenhuollon ammattilaisten työnjako ja tehtävärakenteet t</w:t>
      </w:r>
      <w:r w:rsidR="2A6F6DD7" w:rsidRPr="228BFC9F">
        <w:rPr>
          <w:rFonts w:ascii="Arial" w:eastAsia="Arial" w:hAnsi="Arial" w:cs="Arial"/>
          <w:sz w:val="22"/>
        </w:rPr>
        <w:t xml:space="preserve">uotantoa tukevien </w:t>
      </w:r>
      <w:r w:rsidRPr="228BFC9F">
        <w:rPr>
          <w:rFonts w:ascii="Arial" w:eastAsia="Arial" w:hAnsi="Arial" w:cs="Arial"/>
          <w:sz w:val="22"/>
        </w:rPr>
        <w:t>tehtävien osalta ja nykyisten järjestäjien palvelutasot</w:t>
      </w:r>
    </w:p>
    <w:p w14:paraId="5DFBFA68" w14:textId="3A8582B8" w:rsidR="378C8E02" w:rsidRDefault="378C8E02" w:rsidP="00F91DCD">
      <w:pPr>
        <w:pStyle w:val="Luettelokappale"/>
        <w:numPr>
          <w:ilvl w:val="0"/>
          <w:numId w:val="20"/>
        </w:numPr>
        <w:rPr>
          <w:rFonts w:ascii="Arial" w:eastAsia="Arial" w:hAnsi="Arial" w:cs="Arial"/>
          <w:sz w:val="22"/>
        </w:rPr>
      </w:pPr>
      <w:r w:rsidRPr="62E10FB9">
        <w:rPr>
          <w:rFonts w:ascii="Arial" w:eastAsia="Arial" w:hAnsi="Arial" w:cs="Arial"/>
          <w:sz w:val="22"/>
        </w:rPr>
        <w:t xml:space="preserve">suunnitellaan ja priorisoidaan </w:t>
      </w:r>
      <w:r w:rsidR="00FC45BE">
        <w:rPr>
          <w:rFonts w:ascii="Arial" w:eastAsia="Arial" w:hAnsi="Arial" w:cs="Arial"/>
          <w:sz w:val="22"/>
        </w:rPr>
        <w:t xml:space="preserve">tuotantoa tukevien </w:t>
      </w:r>
      <w:r w:rsidRPr="62E10FB9">
        <w:rPr>
          <w:rFonts w:ascii="Arial" w:eastAsia="Arial" w:hAnsi="Arial" w:cs="Arial"/>
          <w:sz w:val="22"/>
        </w:rPr>
        <w:t>palvelujen alueellinen palvelusuunnitelma ja –tuotantotapa palveluittain</w:t>
      </w:r>
    </w:p>
    <w:p w14:paraId="1B4FFF25" w14:textId="0B82C64A" w:rsidR="378C8E02" w:rsidRDefault="378C8E02" w:rsidP="00F91DCD">
      <w:pPr>
        <w:pStyle w:val="Luettelokappale"/>
        <w:numPr>
          <w:ilvl w:val="0"/>
          <w:numId w:val="20"/>
        </w:numPr>
        <w:rPr>
          <w:rFonts w:ascii="Arial" w:eastAsia="Arial" w:hAnsi="Arial" w:cs="Arial"/>
          <w:sz w:val="22"/>
        </w:rPr>
      </w:pPr>
      <w:r w:rsidRPr="62E10FB9">
        <w:rPr>
          <w:rFonts w:ascii="Arial" w:eastAsia="Arial" w:hAnsi="Arial" w:cs="Arial"/>
          <w:sz w:val="22"/>
        </w:rPr>
        <w:t xml:space="preserve">valmistellaan </w:t>
      </w:r>
      <w:r w:rsidR="00FC45BE">
        <w:rPr>
          <w:rFonts w:ascii="Arial" w:eastAsia="Arial" w:hAnsi="Arial" w:cs="Arial"/>
          <w:sz w:val="22"/>
        </w:rPr>
        <w:t xml:space="preserve">tuotantoa tukevien </w:t>
      </w:r>
      <w:r w:rsidR="00FC45BE" w:rsidRPr="62E10FB9">
        <w:rPr>
          <w:rFonts w:ascii="Arial" w:eastAsia="Arial" w:hAnsi="Arial" w:cs="Arial"/>
          <w:sz w:val="22"/>
        </w:rPr>
        <w:t xml:space="preserve">palvelujen </w:t>
      </w:r>
      <w:r w:rsidRPr="62E10FB9">
        <w:rPr>
          <w:rFonts w:ascii="Arial" w:eastAsia="Arial" w:hAnsi="Arial" w:cs="Arial"/>
          <w:sz w:val="22"/>
        </w:rPr>
        <w:t>organisointi ja ohjausmallin määrittely palvelusuunnitelmaa vastaavaksi</w:t>
      </w:r>
    </w:p>
    <w:p w14:paraId="16ECC121" w14:textId="13795F6D" w:rsidR="378C8E02" w:rsidRDefault="378C8E02" w:rsidP="00F91DCD">
      <w:pPr>
        <w:pStyle w:val="Luettelokappale"/>
        <w:numPr>
          <w:ilvl w:val="0"/>
          <w:numId w:val="20"/>
        </w:numPr>
        <w:rPr>
          <w:rFonts w:ascii="Arial" w:eastAsia="Arial" w:hAnsi="Arial" w:cs="Arial"/>
          <w:sz w:val="22"/>
        </w:rPr>
      </w:pPr>
      <w:r w:rsidRPr="62E10FB9">
        <w:rPr>
          <w:rFonts w:ascii="Arial" w:eastAsia="Arial" w:hAnsi="Arial" w:cs="Arial"/>
          <w:sz w:val="22"/>
        </w:rPr>
        <w:t>luodaan kehittämissuunnitelma vuosille 2023-2025, jolloin pilotoidaan kehityskohteita vaikuttavuuden mukaan.</w:t>
      </w:r>
    </w:p>
    <w:p w14:paraId="5E9EFCA1" w14:textId="6DE4E09E" w:rsidR="378C8E02" w:rsidRDefault="55FB2B09">
      <w:r w:rsidRPr="3B205474">
        <w:rPr>
          <w:rFonts w:eastAsia="Arial" w:cs="Arial"/>
        </w:rPr>
        <w:t>Palvelusuunnitelmassa kuvataan alueen sote</w:t>
      </w:r>
      <w:r w:rsidR="5D79C5BF" w:rsidRPr="3B205474">
        <w:rPr>
          <w:rFonts w:eastAsia="Arial" w:cs="Arial"/>
        </w:rPr>
        <w:t>-</w:t>
      </w:r>
      <w:r w:rsidRPr="3B205474">
        <w:rPr>
          <w:rFonts w:eastAsia="Arial" w:cs="Arial"/>
        </w:rPr>
        <w:t>toimipisteiden</w:t>
      </w:r>
      <w:r w:rsidR="6EA4C46B" w:rsidRPr="3B205474">
        <w:rPr>
          <w:rFonts w:eastAsia="Arial" w:cs="Arial"/>
        </w:rPr>
        <w:t xml:space="preserve"> ja sijaintiriippumattomien</w:t>
      </w:r>
      <w:r w:rsidRPr="3B205474">
        <w:rPr>
          <w:rFonts w:eastAsia="Arial" w:cs="Arial"/>
        </w:rPr>
        <w:t xml:space="preserve"> </w:t>
      </w:r>
      <w:r w:rsidR="6EA4C46B" w:rsidRPr="3B205474">
        <w:rPr>
          <w:rFonts w:eastAsia="Arial" w:cs="Arial"/>
        </w:rPr>
        <w:t xml:space="preserve">tuotantoa tukevien palvelujen </w:t>
      </w:r>
      <w:r w:rsidRPr="3B205474">
        <w:rPr>
          <w:rFonts w:eastAsia="Arial" w:cs="Arial"/>
        </w:rPr>
        <w:t>palvelutaso ja moniammatillinen työnjako.</w:t>
      </w:r>
    </w:p>
    <w:p w14:paraId="1AE61062" w14:textId="2B3276A1" w:rsidR="00FC45BE" w:rsidRPr="00C03D52" w:rsidRDefault="00FC45BE" w:rsidP="00FC45BE">
      <w:pPr>
        <w:rPr>
          <w:rFonts w:eastAsia="Arial" w:cs="Arial"/>
        </w:rPr>
      </w:pPr>
      <w:r>
        <w:rPr>
          <w:rFonts w:eastAsia="Arial" w:cs="Arial"/>
        </w:rPr>
        <w:t>Toimenpiteen a</w:t>
      </w:r>
      <w:r w:rsidRPr="00C03D52">
        <w:rPr>
          <w:rFonts w:eastAsia="Arial" w:cs="Arial"/>
        </w:rPr>
        <w:t>lustava suunnitelma vuosille 2023 – 2025</w:t>
      </w:r>
    </w:p>
    <w:p w14:paraId="7BE9BF2C" w14:textId="2A053F22" w:rsidR="50177A92" w:rsidRDefault="50177A92" w:rsidP="62E10FB9">
      <w:pPr>
        <w:rPr>
          <w:rFonts w:eastAsia="Arial" w:cs="Arial"/>
        </w:rPr>
      </w:pPr>
      <w:r w:rsidRPr="62E10FB9">
        <w:rPr>
          <w:rFonts w:eastAsia="Arial" w:cs="Arial"/>
        </w:rPr>
        <w:t>Palvelu</w:t>
      </w:r>
      <w:r w:rsidR="4CABA39E" w:rsidRPr="62E10FB9">
        <w:rPr>
          <w:rFonts w:eastAsia="Arial" w:cs="Arial"/>
        </w:rPr>
        <w:t>suunnitelma ja k</w:t>
      </w:r>
      <w:r w:rsidR="378C8E02" w:rsidRPr="62E10FB9">
        <w:rPr>
          <w:rFonts w:eastAsia="Arial" w:cs="Arial"/>
        </w:rPr>
        <w:t>ehittämissuunnitelma</w:t>
      </w:r>
      <w:r w:rsidR="6D9F7A1C" w:rsidRPr="62E10FB9">
        <w:rPr>
          <w:rFonts w:eastAsia="Arial" w:cs="Arial"/>
        </w:rPr>
        <w:t xml:space="preserve"> nostetaan hyvinvointialueen päätöksentekoon tukemaan hyvinvointialueen tukipalveluiden palvelustrategian toteuttamista.</w:t>
      </w:r>
      <w:r w:rsidR="378C8E02" w:rsidRPr="62E10FB9">
        <w:rPr>
          <w:rFonts w:eastAsia="Arial" w:cs="Arial"/>
        </w:rPr>
        <w:t xml:space="preserve"> </w:t>
      </w:r>
      <w:r w:rsidR="264D212A" w:rsidRPr="62E10FB9">
        <w:rPr>
          <w:rFonts w:eastAsia="Arial" w:cs="Arial"/>
        </w:rPr>
        <w:t>E</w:t>
      </w:r>
      <w:r w:rsidR="378C8E02" w:rsidRPr="62E10FB9">
        <w:rPr>
          <w:rFonts w:eastAsia="Arial" w:cs="Arial"/>
        </w:rPr>
        <w:t xml:space="preserve">nsisijaiset </w:t>
      </w:r>
      <w:r w:rsidR="30CBB0A1" w:rsidRPr="62E10FB9">
        <w:rPr>
          <w:rFonts w:eastAsia="Arial" w:cs="Arial"/>
        </w:rPr>
        <w:t xml:space="preserve">kehitys- ja pilotointikohteet </w:t>
      </w:r>
      <w:r w:rsidR="378C8E02" w:rsidRPr="62E10FB9">
        <w:rPr>
          <w:rFonts w:eastAsia="Arial" w:cs="Arial"/>
        </w:rPr>
        <w:t>valitaan h</w:t>
      </w:r>
      <w:r w:rsidR="1D0FA455" w:rsidRPr="62E10FB9">
        <w:rPr>
          <w:rFonts w:eastAsia="Arial" w:cs="Arial"/>
        </w:rPr>
        <w:t>oitoon</w:t>
      </w:r>
      <w:r w:rsidR="5777EEA0" w:rsidRPr="62E10FB9">
        <w:rPr>
          <w:rFonts w:eastAsia="Arial" w:cs="Arial"/>
        </w:rPr>
        <w:t xml:space="preserve"> </w:t>
      </w:r>
      <w:r w:rsidR="1D0FA455" w:rsidRPr="62E10FB9">
        <w:rPr>
          <w:rFonts w:eastAsia="Arial" w:cs="Arial"/>
        </w:rPr>
        <w:t>pääsyn parantamisen näkökulmasta</w:t>
      </w:r>
      <w:r w:rsidR="378C8E02" w:rsidRPr="62E10FB9">
        <w:rPr>
          <w:rFonts w:eastAsia="Arial" w:cs="Arial"/>
        </w:rPr>
        <w:t xml:space="preserve"> ja tukemaan toimenpiteessä 1 tunnistettuja haasteita, kehittämiskohteita ja lisäresursointitarpeita. </w:t>
      </w:r>
    </w:p>
    <w:p w14:paraId="6334DCD4" w14:textId="520E0923" w:rsidR="3DDDE290" w:rsidRDefault="3DDDE290">
      <w:r w:rsidRPr="62E10FB9">
        <w:rPr>
          <w:rFonts w:eastAsia="Arial" w:cs="Arial"/>
        </w:rPr>
        <w:t>Toimenpiteiden tavoitteina on</w:t>
      </w:r>
    </w:p>
    <w:p w14:paraId="2D3AD234" w14:textId="1C39A3C8" w:rsidR="3DDDE290" w:rsidRPr="00FC45BE" w:rsidRDefault="186BE5E8" w:rsidP="30571D72">
      <w:pPr>
        <w:pStyle w:val="Luettelokappale"/>
        <w:numPr>
          <w:ilvl w:val="0"/>
          <w:numId w:val="39"/>
        </w:numPr>
        <w:rPr>
          <w:rFonts w:ascii="Arial" w:eastAsia="Arial" w:hAnsi="Arial" w:cs="Arial"/>
          <w:sz w:val="22"/>
        </w:rPr>
      </w:pPr>
      <w:r w:rsidRPr="30571D72">
        <w:rPr>
          <w:rFonts w:ascii="Arial" w:eastAsia="Arial" w:hAnsi="Arial" w:cs="Arial"/>
          <w:sz w:val="22"/>
        </w:rPr>
        <w:t>vauhdittaa alueellista sote</w:t>
      </w:r>
      <w:r w:rsidR="100AE8E8" w:rsidRPr="30571D72">
        <w:rPr>
          <w:rFonts w:ascii="Arial" w:eastAsia="Arial" w:hAnsi="Arial" w:cs="Arial"/>
          <w:sz w:val="22"/>
        </w:rPr>
        <w:t>-</w:t>
      </w:r>
      <w:r w:rsidRPr="30571D72">
        <w:rPr>
          <w:rFonts w:ascii="Arial" w:eastAsia="Arial" w:hAnsi="Arial" w:cs="Arial"/>
          <w:sz w:val="22"/>
        </w:rPr>
        <w:t>palveluiden yhtenäistämistä ja yhteentoimivuutta</w:t>
      </w:r>
    </w:p>
    <w:p w14:paraId="66EBC059" w14:textId="2B06D34A" w:rsidR="3DDDE290" w:rsidRPr="00FC45BE" w:rsidRDefault="28F6C7B5" w:rsidP="30571D72">
      <w:pPr>
        <w:pStyle w:val="Luettelokappale"/>
        <w:numPr>
          <w:ilvl w:val="0"/>
          <w:numId w:val="39"/>
        </w:numPr>
        <w:rPr>
          <w:rFonts w:ascii="Arial" w:eastAsia="Arial" w:hAnsi="Arial" w:cs="Arial"/>
          <w:sz w:val="22"/>
        </w:rPr>
      </w:pPr>
      <w:r w:rsidRPr="3B205474">
        <w:rPr>
          <w:rFonts w:ascii="Arial" w:eastAsia="Arial" w:hAnsi="Arial" w:cs="Arial"/>
          <w:sz w:val="22"/>
        </w:rPr>
        <w:t>uudistaa sosiaali- ja terveydenhuollon ammattihenkilöiden työnjakoa, tehtävärakenteita ja toimintatapoja helpottaen pysyvästi resursointihaasteita ja paranta</w:t>
      </w:r>
      <w:r w:rsidR="0A4E5658" w:rsidRPr="3B205474">
        <w:rPr>
          <w:rFonts w:ascii="Arial" w:eastAsia="Arial" w:hAnsi="Arial" w:cs="Arial"/>
          <w:sz w:val="22"/>
        </w:rPr>
        <w:t>a</w:t>
      </w:r>
      <w:r w:rsidRPr="3B205474">
        <w:rPr>
          <w:rFonts w:ascii="Arial" w:eastAsia="Arial" w:hAnsi="Arial" w:cs="Arial"/>
          <w:sz w:val="22"/>
        </w:rPr>
        <w:t xml:space="preserve"> koulutet</w:t>
      </w:r>
      <w:r w:rsidR="3C41D218" w:rsidRPr="3B205474">
        <w:rPr>
          <w:rFonts w:ascii="Arial" w:eastAsia="Arial" w:hAnsi="Arial" w:cs="Arial"/>
          <w:sz w:val="22"/>
        </w:rPr>
        <w:t>tujen</w:t>
      </w:r>
      <w:r w:rsidRPr="3B205474">
        <w:rPr>
          <w:rFonts w:ascii="Arial" w:eastAsia="Arial" w:hAnsi="Arial" w:cs="Arial"/>
          <w:sz w:val="22"/>
        </w:rPr>
        <w:t xml:space="preserve"> sote-ammattilaisten työpanoksen vaikuttavuutta</w:t>
      </w:r>
    </w:p>
    <w:p w14:paraId="33D106E6" w14:textId="5F276E6B" w:rsidR="3DDDE290" w:rsidRPr="00FC45BE" w:rsidRDefault="3DDDE290" w:rsidP="00FC45BE">
      <w:pPr>
        <w:pStyle w:val="Luettelokappale"/>
        <w:numPr>
          <w:ilvl w:val="0"/>
          <w:numId w:val="39"/>
        </w:numPr>
        <w:rPr>
          <w:rFonts w:ascii="Arial" w:eastAsia="Arial" w:hAnsi="Arial" w:cs="Arial"/>
          <w:sz w:val="22"/>
        </w:rPr>
      </w:pPr>
      <w:r w:rsidRPr="00FC45BE">
        <w:rPr>
          <w:rFonts w:ascii="Arial" w:eastAsia="Arial" w:hAnsi="Arial" w:cs="Arial"/>
          <w:sz w:val="22"/>
        </w:rPr>
        <w:t>hillitä kustannusten kasvua ja parantaa laatua kohdentamalla tehtäviä oikeille ammattiryhmille</w:t>
      </w:r>
    </w:p>
    <w:p w14:paraId="500C739F" w14:textId="612C40C9" w:rsidR="3DDDE290" w:rsidRPr="00FC45BE" w:rsidRDefault="3DDDE290" w:rsidP="00FC45BE">
      <w:pPr>
        <w:pStyle w:val="Luettelokappale"/>
        <w:numPr>
          <w:ilvl w:val="0"/>
          <w:numId w:val="39"/>
        </w:numPr>
        <w:rPr>
          <w:rFonts w:ascii="Arial" w:hAnsi="Arial" w:cs="Arial"/>
          <w:sz w:val="22"/>
        </w:rPr>
      </w:pPr>
      <w:r w:rsidRPr="00FC45BE">
        <w:rPr>
          <w:rFonts w:ascii="Arial" w:eastAsia="Arial" w:hAnsi="Arial" w:cs="Arial"/>
          <w:sz w:val="22"/>
        </w:rPr>
        <w:t>keventää lääkäri- ja hoitohenkilökunnan arkea sujuvoittaen työnjakoa asiakkaan ja ammattilaisten parhaaksi</w:t>
      </w:r>
    </w:p>
    <w:p w14:paraId="4280C45B" w14:textId="2933F853" w:rsidR="53B9A23F" w:rsidRPr="00FC45BE" w:rsidRDefault="23B82BA4" w:rsidP="00FC45BE">
      <w:pPr>
        <w:pStyle w:val="Luettelokappale"/>
        <w:numPr>
          <w:ilvl w:val="0"/>
          <w:numId w:val="39"/>
        </w:numPr>
        <w:rPr>
          <w:rFonts w:ascii="Arial" w:eastAsia="Arial" w:hAnsi="Arial" w:cs="Arial"/>
          <w:sz w:val="22"/>
        </w:rPr>
      </w:pPr>
      <w:r w:rsidRPr="00FC45BE">
        <w:rPr>
          <w:rFonts w:ascii="Arial" w:eastAsia="Arial" w:hAnsi="Arial" w:cs="Arial"/>
          <w:sz w:val="22"/>
        </w:rPr>
        <w:t>parantaa sote</w:t>
      </w:r>
      <w:r w:rsidR="0A3B5B39" w:rsidRPr="00FC45BE">
        <w:rPr>
          <w:rFonts w:ascii="Arial" w:eastAsia="Arial" w:hAnsi="Arial" w:cs="Arial"/>
          <w:sz w:val="22"/>
        </w:rPr>
        <w:t>-</w:t>
      </w:r>
      <w:r w:rsidRPr="00FC45BE">
        <w:rPr>
          <w:rFonts w:ascii="Arial" w:eastAsia="Arial" w:hAnsi="Arial" w:cs="Arial"/>
          <w:sz w:val="22"/>
        </w:rPr>
        <w:t xml:space="preserve">palveluiden saatavuutta ja </w:t>
      </w:r>
      <w:r w:rsidR="3C532FF6" w:rsidRPr="00FC45BE">
        <w:rPr>
          <w:rFonts w:ascii="Arial" w:eastAsia="Arial" w:hAnsi="Arial" w:cs="Arial"/>
          <w:sz w:val="22"/>
        </w:rPr>
        <w:t>Varsinais-Suomen hyvinvointialueen</w:t>
      </w:r>
      <w:r w:rsidRPr="00FC45BE">
        <w:rPr>
          <w:rFonts w:ascii="Arial" w:eastAsia="Arial" w:hAnsi="Arial" w:cs="Arial"/>
          <w:sz w:val="22"/>
        </w:rPr>
        <w:t xml:space="preserve"> </w:t>
      </w:r>
      <w:r w:rsidR="36DD87F1" w:rsidRPr="00FC45BE">
        <w:rPr>
          <w:rFonts w:ascii="Arial" w:eastAsia="Arial" w:hAnsi="Arial" w:cs="Arial"/>
          <w:sz w:val="22"/>
        </w:rPr>
        <w:t>houkuttelevuutta</w:t>
      </w:r>
      <w:r w:rsidR="1D25F92F" w:rsidRPr="00FC45BE">
        <w:rPr>
          <w:rFonts w:ascii="Arial" w:eastAsia="Arial" w:hAnsi="Arial" w:cs="Arial"/>
          <w:sz w:val="22"/>
        </w:rPr>
        <w:t xml:space="preserve"> sote-ammattilaisille</w:t>
      </w:r>
      <w:r w:rsidR="36DD87F1" w:rsidRPr="00FC45BE">
        <w:rPr>
          <w:rFonts w:ascii="Arial" w:eastAsia="Arial" w:hAnsi="Arial" w:cs="Arial"/>
          <w:sz w:val="22"/>
        </w:rPr>
        <w:t xml:space="preserve"> </w:t>
      </w:r>
      <w:r w:rsidR="186BE5E8" w:rsidRPr="00FC45BE">
        <w:rPr>
          <w:rFonts w:ascii="Arial" w:eastAsia="Arial" w:hAnsi="Arial" w:cs="Arial"/>
          <w:sz w:val="22"/>
        </w:rPr>
        <w:t>pitkällä aikajänteellä</w:t>
      </w:r>
    </w:p>
    <w:p w14:paraId="0F54BC32" w14:textId="601973FC" w:rsidR="378C8E02" w:rsidRDefault="6EA4C46B" w:rsidP="30571D72">
      <w:pPr>
        <w:rPr>
          <w:rFonts w:eastAsia="Arial" w:cs="Arial"/>
        </w:rPr>
      </w:pPr>
      <w:r w:rsidRPr="3B205474">
        <w:rPr>
          <w:rFonts w:eastAsia="Arial" w:cs="Arial"/>
        </w:rPr>
        <w:t xml:space="preserve">Tuotantoa tukevien palvelujen </w:t>
      </w:r>
      <w:r w:rsidR="08383F1C" w:rsidRPr="3B205474">
        <w:rPr>
          <w:rFonts w:eastAsia="Arial" w:cs="Arial"/>
        </w:rPr>
        <w:t>kehittäminen ja laajentaminen ei useinkaan välittömästi näy hoitohenkilökunnan mitoituksessa, jonka takia kehittämistoiminta viedään läpi kehityspilotteihin purettu</w:t>
      </w:r>
      <w:r w:rsidR="1F2544D7" w:rsidRPr="3B205474">
        <w:rPr>
          <w:rFonts w:eastAsia="Arial" w:cs="Arial"/>
        </w:rPr>
        <w:t>i</w:t>
      </w:r>
      <w:r w:rsidR="08383F1C" w:rsidRPr="3B205474">
        <w:rPr>
          <w:rFonts w:eastAsia="Arial" w:cs="Arial"/>
        </w:rPr>
        <w:t>na projekt</w:t>
      </w:r>
      <w:r w:rsidR="38D37BF0" w:rsidRPr="3B205474">
        <w:rPr>
          <w:rFonts w:eastAsia="Arial" w:cs="Arial"/>
        </w:rPr>
        <w:t>e</w:t>
      </w:r>
      <w:r w:rsidR="08383F1C" w:rsidRPr="3B205474">
        <w:rPr>
          <w:rFonts w:eastAsia="Arial" w:cs="Arial"/>
        </w:rPr>
        <w:t xml:space="preserve">ina. Hyötyjen ulosmittaaminen vaatii aikaa suunnitella ja mitoittaa hoitotyö uudelleen ja kohdistaa vapautunut työaika tuottavaan </w:t>
      </w:r>
      <w:r w:rsidR="08383F1C" w:rsidRPr="3B205474">
        <w:rPr>
          <w:rFonts w:eastAsia="Arial" w:cs="Arial"/>
        </w:rPr>
        <w:lastRenderedPageBreak/>
        <w:t xml:space="preserve">hoitotyöhön sekä vakiinnuttaa ja yhdenmukaistaa </w:t>
      </w:r>
      <w:r w:rsidRPr="3B205474">
        <w:rPr>
          <w:rFonts w:eastAsia="Arial" w:cs="Arial"/>
        </w:rPr>
        <w:t xml:space="preserve">tuotantoa tukevien palvelujen </w:t>
      </w:r>
      <w:r w:rsidR="08383F1C" w:rsidRPr="3B205474">
        <w:rPr>
          <w:rFonts w:eastAsia="Arial" w:cs="Arial"/>
        </w:rPr>
        <w:t xml:space="preserve">toiminta ja käytössä olevat työvälineet. </w:t>
      </w:r>
      <w:r w:rsidR="55FB2B09" w:rsidRPr="3B205474">
        <w:rPr>
          <w:rFonts w:eastAsia="Arial" w:cs="Arial"/>
        </w:rPr>
        <w:t xml:space="preserve">Kunkin </w:t>
      </w:r>
      <w:r w:rsidR="4008D0E7" w:rsidRPr="3B205474">
        <w:rPr>
          <w:rFonts w:eastAsia="Arial" w:cs="Arial"/>
        </w:rPr>
        <w:t xml:space="preserve">kehitysmahdollisuuden </w:t>
      </w:r>
      <w:r w:rsidR="55FB2B09" w:rsidRPr="3B205474">
        <w:rPr>
          <w:rFonts w:eastAsia="Arial" w:cs="Arial"/>
        </w:rPr>
        <w:t>osalta arvioidaan palvelun kehittämisen tai laajentamisen hyötypotentiaalia ja soveltuvaa palvelumallia. Pilotit valmistellaan yhteistyössä sote</w:t>
      </w:r>
      <w:r w:rsidR="14F1F809" w:rsidRPr="3B205474">
        <w:rPr>
          <w:rFonts w:eastAsia="Arial" w:cs="Arial"/>
        </w:rPr>
        <w:t>-</w:t>
      </w:r>
      <w:r w:rsidR="55FB2B09" w:rsidRPr="3B205474">
        <w:rPr>
          <w:rFonts w:eastAsia="Arial" w:cs="Arial"/>
        </w:rPr>
        <w:t>ammattilaisten kanssa ja pilotin aikana seurataan aktiivisesti palveluiden käyttöä, vaikutusta sote</w:t>
      </w:r>
      <w:r w:rsidR="4D7321DD" w:rsidRPr="3B205474">
        <w:rPr>
          <w:rFonts w:eastAsia="Arial" w:cs="Arial"/>
        </w:rPr>
        <w:t>-</w:t>
      </w:r>
      <w:r w:rsidR="55FB2B09" w:rsidRPr="3B205474">
        <w:rPr>
          <w:rFonts w:eastAsia="Arial" w:cs="Arial"/>
        </w:rPr>
        <w:t xml:space="preserve">ammattilaisten työkuormaan ja </w:t>
      </w:r>
      <w:r w:rsidR="6F00692B" w:rsidRPr="3B205474">
        <w:rPr>
          <w:rFonts w:eastAsia="Arial" w:cs="Arial"/>
        </w:rPr>
        <w:t>asiakas</w:t>
      </w:r>
      <w:r w:rsidR="55FB2B09" w:rsidRPr="3B205474">
        <w:rPr>
          <w:rFonts w:eastAsia="Arial" w:cs="Arial"/>
        </w:rPr>
        <w:t>tyyt</w:t>
      </w:r>
      <w:r w:rsidR="55AACC89" w:rsidRPr="3B205474">
        <w:rPr>
          <w:rFonts w:eastAsia="Arial" w:cs="Arial"/>
        </w:rPr>
        <w:t>yväisyyteen</w:t>
      </w:r>
      <w:r w:rsidR="55FB2B09" w:rsidRPr="3B205474">
        <w:rPr>
          <w:rFonts w:eastAsia="Arial" w:cs="Arial"/>
        </w:rPr>
        <w:t>.</w:t>
      </w:r>
    </w:p>
    <w:p w14:paraId="42F05DD4" w14:textId="12E7C996" w:rsidR="378C8E02" w:rsidRDefault="378C8E02" w:rsidP="2F47A8E9">
      <w:pPr>
        <w:rPr>
          <w:rFonts w:eastAsia="Arial" w:cs="Arial"/>
        </w:rPr>
      </w:pPr>
      <w:r w:rsidRPr="30571D72">
        <w:rPr>
          <w:rFonts w:eastAsia="Arial" w:cs="Arial"/>
        </w:rPr>
        <w:t xml:space="preserve">Kehittämissuunnitelman pilottien myötä vuoteen 2025 mennessä Varsinais-Suomen </w:t>
      </w:r>
      <w:r w:rsidR="1F706CDA" w:rsidRPr="30571D72">
        <w:rPr>
          <w:rFonts w:eastAsia="Arial" w:cs="Arial"/>
        </w:rPr>
        <w:t xml:space="preserve">lääkärien, hoitajien ja muiden asiakastyötä tekevien </w:t>
      </w:r>
      <w:r w:rsidR="3BA3DDE1" w:rsidRPr="30571D72">
        <w:rPr>
          <w:rFonts w:eastAsia="Arial" w:cs="Arial"/>
        </w:rPr>
        <w:t>SOTE-</w:t>
      </w:r>
      <w:r w:rsidR="1F706CDA" w:rsidRPr="30571D72">
        <w:rPr>
          <w:rFonts w:eastAsia="Arial" w:cs="Arial"/>
        </w:rPr>
        <w:t xml:space="preserve">ammattilaisten tukena on </w:t>
      </w:r>
      <w:r w:rsidR="6B2D00FA" w:rsidRPr="30571D72">
        <w:rPr>
          <w:rFonts w:eastAsia="Arial" w:cs="Arial"/>
        </w:rPr>
        <w:t xml:space="preserve">toiminnan sujuvuuden, ennustettavuuden ja resurssitehokkuuden mahdollistava </w:t>
      </w:r>
      <w:r w:rsidR="6CC8D15B" w:rsidRPr="30571D72">
        <w:rPr>
          <w:rFonts w:eastAsia="Arial" w:cs="Arial"/>
        </w:rPr>
        <w:t xml:space="preserve">yhtenäinen </w:t>
      </w:r>
      <w:r w:rsidR="210C3D3B" w:rsidRPr="30571D72">
        <w:rPr>
          <w:rFonts w:eastAsia="Arial" w:cs="Arial"/>
        </w:rPr>
        <w:t>tuki</w:t>
      </w:r>
      <w:r w:rsidRPr="30571D72">
        <w:rPr>
          <w:rFonts w:eastAsia="Arial" w:cs="Arial"/>
        </w:rPr>
        <w:t>palveluverkko</w:t>
      </w:r>
      <w:r w:rsidR="00FC45BE" w:rsidRPr="30571D72">
        <w:rPr>
          <w:rFonts w:eastAsia="Arial" w:cs="Arial"/>
        </w:rPr>
        <w:t>.</w:t>
      </w:r>
    </w:p>
    <w:p w14:paraId="2E269DA9" w14:textId="351B3C0B" w:rsidR="2F47A8E9" w:rsidRPr="00327D00" w:rsidRDefault="2F47A8E9" w:rsidP="2F47A8E9">
      <w:pPr>
        <w:rPr>
          <w:rFonts w:eastAsia="Arial" w:cs="Arial"/>
          <w:bCs/>
          <w:iCs/>
        </w:rPr>
      </w:pPr>
    </w:p>
    <w:p w14:paraId="1077BDBB" w14:textId="21D54614" w:rsidR="66B98DD6" w:rsidRDefault="66B98DD6" w:rsidP="30571D72">
      <w:pPr>
        <w:rPr>
          <w:rFonts w:eastAsia="Arial" w:cs="Arial"/>
          <w:b/>
          <w:bCs/>
          <w:i/>
          <w:iCs/>
        </w:rPr>
      </w:pPr>
      <w:r w:rsidRPr="30571D72">
        <w:rPr>
          <w:rFonts w:eastAsia="Arial" w:cs="Arial"/>
          <w:b/>
          <w:bCs/>
          <w:i/>
          <w:iCs/>
        </w:rPr>
        <w:t>To</w:t>
      </w:r>
      <w:r w:rsidR="00327D00" w:rsidRPr="30571D72">
        <w:rPr>
          <w:rFonts w:eastAsia="Arial" w:cs="Arial"/>
          <w:b/>
          <w:bCs/>
          <w:i/>
          <w:iCs/>
        </w:rPr>
        <w:t>imenpide</w:t>
      </w:r>
      <w:r w:rsidRPr="30571D72">
        <w:rPr>
          <w:rFonts w:eastAsia="Arial" w:cs="Arial"/>
          <w:b/>
          <w:bCs/>
          <w:i/>
          <w:iCs/>
        </w:rPr>
        <w:t xml:space="preserve"> 3 – Varsinais-Suomen </w:t>
      </w:r>
      <w:r w:rsidR="5AF748D8" w:rsidRPr="30571D72">
        <w:rPr>
          <w:rFonts w:eastAsia="Arial" w:cs="Arial"/>
          <w:b/>
          <w:bCs/>
          <w:i/>
          <w:iCs/>
        </w:rPr>
        <w:t xml:space="preserve">alueellisen </w:t>
      </w:r>
      <w:r w:rsidR="72E9BD80" w:rsidRPr="30571D72">
        <w:rPr>
          <w:rFonts w:eastAsia="Arial" w:cs="Arial"/>
          <w:b/>
          <w:bCs/>
          <w:i/>
          <w:iCs/>
        </w:rPr>
        <w:t xml:space="preserve">hoidon tarpeen </w:t>
      </w:r>
      <w:r w:rsidRPr="30571D72">
        <w:rPr>
          <w:rFonts w:eastAsia="Arial" w:cs="Arial"/>
          <w:b/>
          <w:bCs/>
          <w:i/>
          <w:iCs/>
        </w:rPr>
        <w:t xml:space="preserve">arvioinnin </w:t>
      </w:r>
      <w:r w:rsidR="32072A03" w:rsidRPr="30571D72">
        <w:rPr>
          <w:rFonts w:eastAsia="Arial" w:cs="Arial"/>
          <w:b/>
          <w:bCs/>
          <w:i/>
          <w:iCs/>
        </w:rPr>
        <w:t>kehittäminen</w:t>
      </w:r>
    </w:p>
    <w:p w14:paraId="2649A7F1" w14:textId="0322CEE1" w:rsidR="6DE3FB91" w:rsidRDefault="10B837EA" w:rsidP="39D4886F">
      <w:pPr>
        <w:rPr>
          <w:rFonts w:eastAsia="Arial" w:cs="Arial"/>
        </w:rPr>
      </w:pPr>
      <w:r w:rsidRPr="3B205474">
        <w:rPr>
          <w:rFonts w:eastAsia="Arial" w:cs="Arial"/>
        </w:rPr>
        <w:t>Toimenpiteessä l</w:t>
      </w:r>
      <w:r w:rsidR="26AC7B04" w:rsidRPr="3B205474">
        <w:rPr>
          <w:rFonts w:eastAsia="Arial" w:cs="Arial"/>
        </w:rPr>
        <w:t xml:space="preserve">uodaan </w:t>
      </w:r>
      <w:r w:rsidR="638C5AEA" w:rsidRPr="3B205474">
        <w:rPr>
          <w:rFonts w:eastAsia="Arial" w:cs="Arial"/>
        </w:rPr>
        <w:t xml:space="preserve">vuoden 2022 aikana </w:t>
      </w:r>
      <w:r w:rsidR="3573E204" w:rsidRPr="3B205474">
        <w:rPr>
          <w:rFonts w:eastAsia="Arial" w:cs="Arial"/>
        </w:rPr>
        <w:t xml:space="preserve">Varsinais-Suomeen alueellinen hoidon tarpeen arvioinnin </w:t>
      </w:r>
      <w:r w:rsidR="26AC7B04" w:rsidRPr="3B205474">
        <w:rPr>
          <w:rFonts w:eastAsia="Arial" w:cs="Arial"/>
        </w:rPr>
        <w:t>verkosto</w:t>
      </w:r>
      <w:r w:rsidR="6F460FEF" w:rsidRPr="3B205474">
        <w:rPr>
          <w:rFonts w:eastAsia="Arial" w:cs="Arial"/>
        </w:rPr>
        <w:t>. Verkoston avulla</w:t>
      </w:r>
      <w:r w:rsidR="02B3C47C" w:rsidRPr="3B205474">
        <w:rPr>
          <w:rFonts w:eastAsia="Arial" w:cs="Arial"/>
        </w:rPr>
        <w:t xml:space="preserve"> kartoitetaan ja</w:t>
      </w:r>
      <w:r w:rsidR="6F460FEF" w:rsidRPr="3B205474">
        <w:rPr>
          <w:rFonts w:eastAsia="Arial" w:cs="Arial"/>
        </w:rPr>
        <w:t xml:space="preserve"> </w:t>
      </w:r>
      <w:r w:rsidR="17DCF70D" w:rsidRPr="3B205474">
        <w:rPr>
          <w:rFonts w:eastAsia="Arial" w:cs="Arial"/>
        </w:rPr>
        <w:t xml:space="preserve">yhdenmukaistetaan </w:t>
      </w:r>
      <w:r w:rsidR="6F460FEF" w:rsidRPr="3B205474">
        <w:rPr>
          <w:rFonts w:eastAsia="Arial" w:cs="Arial"/>
        </w:rPr>
        <w:t xml:space="preserve">hyvinvointialueen </w:t>
      </w:r>
      <w:r w:rsidR="3A1CA7C8" w:rsidRPr="3B205474">
        <w:rPr>
          <w:rFonts w:eastAsia="Arial" w:cs="Arial"/>
        </w:rPr>
        <w:t>hoidon tarpeen</w:t>
      </w:r>
      <w:r w:rsidR="62A14427" w:rsidRPr="3B205474">
        <w:rPr>
          <w:rFonts w:eastAsia="Arial" w:cs="Arial"/>
        </w:rPr>
        <w:t xml:space="preserve"> arvioinnin</w:t>
      </w:r>
      <w:r w:rsidR="1F125A09" w:rsidRPr="3B205474">
        <w:rPr>
          <w:rFonts w:eastAsia="Arial" w:cs="Arial"/>
        </w:rPr>
        <w:t>, hoidon jatkuvuuden</w:t>
      </w:r>
      <w:r w:rsidR="3A1CA7C8" w:rsidRPr="3B205474">
        <w:rPr>
          <w:rFonts w:eastAsia="Arial" w:cs="Arial"/>
        </w:rPr>
        <w:t xml:space="preserve"> ja ohjauksen </w:t>
      </w:r>
      <w:r w:rsidR="6F460FEF" w:rsidRPr="3B205474">
        <w:rPr>
          <w:rFonts w:eastAsia="Arial" w:cs="Arial"/>
        </w:rPr>
        <w:t>käytänteitä</w:t>
      </w:r>
      <w:r w:rsidR="15718DCD" w:rsidRPr="3B205474">
        <w:rPr>
          <w:rFonts w:eastAsia="Arial" w:cs="Arial"/>
        </w:rPr>
        <w:t>.</w:t>
      </w:r>
      <w:r w:rsidR="3573E204" w:rsidRPr="3B205474">
        <w:rPr>
          <w:rFonts w:eastAsia="Arial" w:cs="Arial"/>
        </w:rPr>
        <w:t xml:space="preserve"> Kartoituksessa hyödynnetään </w:t>
      </w:r>
      <w:r w:rsidR="3AA26F0E" w:rsidRPr="3B205474">
        <w:rPr>
          <w:rFonts w:eastAsia="Arial" w:cs="Arial"/>
        </w:rPr>
        <w:t xml:space="preserve">toimenpiteen 1 </w:t>
      </w:r>
      <w:r w:rsidR="3573E204" w:rsidRPr="3B205474">
        <w:rPr>
          <w:rFonts w:eastAsia="Arial" w:cs="Arial"/>
        </w:rPr>
        <w:t>Sote-palveluiden saatavuuden tilannekartoitu</w:t>
      </w:r>
      <w:r w:rsidR="39EF91FA" w:rsidRPr="3B205474">
        <w:rPr>
          <w:rFonts w:eastAsia="Arial" w:cs="Arial"/>
        </w:rPr>
        <w:t>ksen tuotoksia.</w:t>
      </w:r>
    </w:p>
    <w:p w14:paraId="33EF84D9" w14:textId="703A4A94" w:rsidR="08F99435" w:rsidRDefault="3E8D18B4" w:rsidP="39D4886F">
      <w:pPr>
        <w:rPr>
          <w:rFonts w:eastAsia="Arial" w:cs="Arial"/>
        </w:rPr>
      </w:pPr>
      <w:r w:rsidRPr="3B205474">
        <w:rPr>
          <w:rFonts w:eastAsia="Arial" w:cs="Arial"/>
        </w:rPr>
        <w:t>Toimenpidettä tehdään</w:t>
      </w:r>
      <w:r w:rsidR="0F2BEBC2" w:rsidRPr="3B205474">
        <w:rPr>
          <w:rFonts w:eastAsia="Arial" w:cs="Arial"/>
        </w:rPr>
        <w:t xml:space="preserve"> tiiviissä yhteistyössä hyvinvointialueen valmisteluorganisaation </w:t>
      </w:r>
      <w:r w:rsidR="2D3BA2E8" w:rsidRPr="3B205474">
        <w:rPr>
          <w:rFonts w:eastAsia="Arial" w:cs="Arial"/>
        </w:rPr>
        <w:t xml:space="preserve">eri hankkeiden kanssa </w:t>
      </w:r>
      <w:r w:rsidR="666356A6" w:rsidRPr="3B205474">
        <w:rPr>
          <w:rFonts w:eastAsia="Arial" w:cs="Arial"/>
        </w:rPr>
        <w:t xml:space="preserve">muun muassa sote-uudistuksen tiekartan </w:t>
      </w:r>
      <w:r w:rsidR="207806CA" w:rsidRPr="3B205474">
        <w:rPr>
          <w:rFonts w:eastAsia="Arial" w:cs="Arial"/>
        </w:rPr>
        <w:t xml:space="preserve">ICT-hankkeen </w:t>
      </w:r>
      <w:r w:rsidR="666356A6" w:rsidRPr="3B205474">
        <w:rPr>
          <w:rFonts w:eastAsia="Arial" w:cs="Arial"/>
        </w:rPr>
        <w:t>työvälineiden,</w:t>
      </w:r>
      <w:r w:rsidR="52067FF0" w:rsidRPr="3B205474">
        <w:rPr>
          <w:rFonts w:eastAsia="Arial" w:cs="Arial"/>
        </w:rPr>
        <w:t xml:space="preserve"> järjestämisen hankkeen</w:t>
      </w:r>
      <w:r w:rsidR="666356A6" w:rsidRPr="3B205474">
        <w:rPr>
          <w:rFonts w:eastAsia="Arial" w:cs="Arial"/>
        </w:rPr>
        <w:t xml:space="preserve"> </w:t>
      </w:r>
      <w:r w:rsidR="2D3BA2E8" w:rsidRPr="3B205474">
        <w:rPr>
          <w:rFonts w:eastAsia="Arial" w:cs="Arial"/>
        </w:rPr>
        <w:t>palvelu</w:t>
      </w:r>
      <w:r w:rsidR="18554547" w:rsidRPr="3B205474">
        <w:rPr>
          <w:rFonts w:eastAsia="Arial" w:cs="Arial"/>
        </w:rPr>
        <w:t>kriteerien</w:t>
      </w:r>
      <w:r w:rsidR="0211127E" w:rsidRPr="3B205474">
        <w:rPr>
          <w:rFonts w:eastAsia="Arial" w:cs="Arial"/>
        </w:rPr>
        <w:t xml:space="preserve"> </w:t>
      </w:r>
      <w:r w:rsidR="2CB4D105" w:rsidRPr="3B205474">
        <w:rPr>
          <w:rFonts w:eastAsia="Arial" w:cs="Arial"/>
        </w:rPr>
        <w:t xml:space="preserve">ja palveluverkon </w:t>
      </w:r>
      <w:r w:rsidR="3BA9DCFE" w:rsidRPr="3B205474">
        <w:rPr>
          <w:rFonts w:eastAsia="Arial" w:cs="Arial"/>
        </w:rPr>
        <w:t>ja hallinto-, talous- ja tukipalvelut –hankkeen tukipalveluprojektin kanssa</w:t>
      </w:r>
      <w:r w:rsidR="2CB4D105" w:rsidRPr="3B205474">
        <w:rPr>
          <w:rFonts w:eastAsia="Arial" w:cs="Arial"/>
        </w:rPr>
        <w:t>.</w:t>
      </w:r>
      <w:r w:rsidR="4F377D30" w:rsidRPr="3B205474">
        <w:rPr>
          <w:rFonts w:eastAsia="Arial" w:cs="Arial"/>
        </w:rPr>
        <w:t xml:space="preserve"> Verkosto tulee tukemaan investointi 1:n muiden toimenpiteiden toteuttamisessa</w:t>
      </w:r>
      <w:r w:rsidR="04523220" w:rsidRPr="3B205474">
        <w:rPr>
          <w:rFonts w:eastAsia="Arial" w:cs="Arial"/>
        </w:rPr>
        <w:t xml:space="preserve"> vuosina 2023-2025</w:t>
      </w:r>
      <w:r w:rsidR="4F377D30" w:rsidRPr="3B205474">
        <w:rPr>
          <w:rFonts w:eastAsia="Arial" w:cs="Arial"/>
        </w:rPr>
        <w:t>.</w:t>
      </w:r>
    </w:p>
    <w:p w14:paraId="4BB349D9" w14:textId="0759BFCA" w:rsidR="008D7480" w:rsidRDefault="1F9FE664" w:rsidP="3B205474">
      <w:pPr>
        <w:rPr>
          <w:rFonts w:eastAsia="Arial" w:cs="Arial"/>
        </w:rPr>
      </w:pPr>
      <w:r w:rsidRPr="3B205474">
        <w:rPr>
          <w:rFonts w:eastAsia="Arial" w:cs="Arial"/>
        </w:rPr>
        <w:t>Toimenpiteen resursointina vuoden 2022 syksylle palkataan organisoitumiseen, kartoitukseen ja yhtenäistämiseen projektikoordinaattori sekä hajautetusti alueen järjestäjittäin yhteensä 20 henkilön työpanos. Tavoitteena on tunnistaa alueen eri variaatiot hoidon tarpeen arvioinnissa, hoidon jatkuvuuden toteutuksessa ja ohjauksen käytänteissä sekä luoda näiden osalta suunnitelma kohti hyvinvointialueen yhdenmukaista toimintatapaa.</w:t>
      </w:r>
    </w:p>
    <w:p w14:paraId="17C35D32" w14:textId="77777777" w:rsidR="00327D00" w:rsidRPr="00C03D52" w:rsidRDefault="00327D00" w:rsidP="00327D00">
      <w:pPr>
        <w:rPr>
          <w:rFonts w:eastAsia="Arial" w:cs="Arial"/>
        </w:rPr>
      </w:pPr>
      <w:r>
        <w:rPr>
          <w:rFonts w:eastAsia="Arial" w:cs="Arial"/>
        </w:rPr>
        <w:t>Toimenpiteen a</w:t>
      </w:r>
      <w:r w:rsidRPr="00C03D52">
        <w:rPr>
          <w:rFonts w:eastAsia="Arial" w:cs="Arial"/>
        </w:rPr>
        <w:t>lustava suunnitelma vuosille 2023 – 2025</w:t>
      </w:r>
    </w:p>
    <w:p w14:paraId="0AEFF90B" w14:textId="4426F268" w:rsidR="031B782C" w:rsidRDefault="479684BB" w:rsidP="39D4886F">
      <w:pPr>
        <w:rPr>
          <w:rFonts w:eastAsia="Arial" w:cs="Arial"/>
        </w:rPr>
      </w:pPr>
      <w:r w:rsidRPr="3B205474">
        <w:rPr>
          <w:rFonts w:eastAsia="Arial" w:cs="Arial"/>
        </w:rPr>
        <w:t>Varsinais-Suomen h</w:t>
      </w:r>
      <w:r w:rsidR="3573E204" w:rsidRPr="3B205474">
        <w:rPr>
          <w:rFonts w:eastAsia="Arial" w:cs="Arial"/>
        </w:rPr>
        <w:t>yvinvointialueelle</w:t>
      </w:r>
      <w:r w:rsidR="77AC1AAC" w:rsidRPr="3B205474">
        <w:rPr>
          <w:rFonts w:eastAsia="Arial" w:cs="Arial"/>
        </w:rPr>
        <w:t xml:space="preserve"> </w:t>
      </w:r>
      <w:r w:rsidR="3B11BEF6" w:rsidRPr="3B205474">
        <w:rPr>
          <w:rFonts w:eastAsia="Arial" w:cs="Arial"/>
        </w:rPr>
        <w:t>perustetaan</w:t>
      </w:r>
      <w:r w:rsidR="3573E204" w:rsidRPr="3B205474">
        <w:rPr>
          <w:rFonts w:eastAsia="Arial" w:cs="Arial"/>
        </w:rPr>
        <w:t xml:space="preserve"> vuonna 2023 </w:t>
      </w:r>
      <w:r w:rsidR="089911A3" w:rsidRPr="3B205474">
        <w:rPr>
          <w:rFonts w:eastAsia="Arial" w:cs="Arial"/>
        </w:rPr>
        <w:t>hyvinvoi</w:t>
      </w:r>
      <w:r w:rsidR="3573E204" w:rsidRPr="3B205474">
        <w:rPr>
          <w:rFonts w:eastAsia="Arial" w:cs="Arial"/>
        </w:rPr>
        <w:t xml:space="preserve">ntialueen yhtenäinen hoidon tarpeen </w:t>
      </w:r>
      <w:r w:rsidR="089911A3" w:rsidRPr="3B205474">
        <w:rPr>
          <w:rFonts w:eastAsia="Arial" w:cs="Arial"/>
        </w:rPr>
        <w:t>arvioin</w:t>
      </w:r>
      <w:r w:rsidR="6D0DDCAA" w:rsidRPr="3B205474">
        <w:rPr>
          <w:rFonts w:eastAsia="Arial" w:cs="Arial"/>
        </w:rPr>
        <w:t>n</w:t>
      </w:r>
      <w:r w:rsidR="089911A3" w:rsidRPr="3B205474">
        <w:rPr>
          <w:rFonts w:eastAsia="Arial" w:cs="Arial"/>
        </w:rPr>
        <w:t>i</w:t>
      </w:r>
      <w:r w:rsidR="113A3A3F" w:rsidRPr="3B205474">
        <w:rPr>
          <w:rFonts w:eastAsia="Arial" w:cs="Arial"/>
        </w:rPr>
        <w:t>n</w:t>
      </w:r>
      <w:r w:rsidR="089911A3" w:rsidRPr="3B205474">
        <w:rPr>
          <w:rFonts w:eastAsia="Arial" w:cs="Arial"/>
        </w:rPr>
        <w:t xml:space="preserve"> </w:t>
      </w:r>
      <w:r w:rsidR="78AFF0E0" w:rsidRPr="3B205474">
        <w:rPr>
          <w:rFonts w:eastAsia="Arial" w:cs="Arial"/>
        </w:rPr>
        <w:t xml:space="preserve">ja </w:t>
      </w:r>
      <w:r w:rsidR="089911A3" w:rsidRPr="3B205474">
        <w:rPr>
          <w:rFonts w:eastAsia="Arial" w:cs="Arial"/>
        </w:rPr>
        <w:t>ohjau</w:t>
      </w:r>
      <w:r w:rsidR="5A9CE00D" w:rsidRPr="3B205474">
        <w:rPr>
          <w:rFonts w:eastAsia="Arial" w:cs="Arial"/>
        </w:rPr>
        <w:t xml:space="preserve">ksen </w:t>
      </w:r>
      <w:r w:rsidR="1F9FE664" w:rsidRPr="3B205474">
        <w:rPr>
          <w:rFonts w:eastAsia="Arial" w:cs="Arial"/>
        </w:rPr>
        <w:t>toiminto</w:t>
      </w:r>
      <w:r w:rsidR="4B8FECF7" w:rsidRPr="3B205474">
        <w:rPr>
          <w:rFonts w:eastAsia="Arial" w:cs="Arial"/>
        </w:rPr>
        <w:t xml:space="preserve">. </w:t>
      </w:r>
      <w:r w:rsidR="3573E204" w:rsidRPr="3B205474">
        <w:rPr>
          <w:rFonts w:eastAsia="Arial" w:cs="Arial"/>
        </w:rPr>
        <w:t>T</w:t>
      </w:r>
      <w:r w:rsidR="1F9FE664" w:rsidRPr="3B205474">
        <w:rPr>
          <w:rFonts w:eastAsia="Arial" w:cs="Arial"/>
        </w:rPr>
        <w:t>oiminto</w:t>
      </w:r>
      <w:r w:rsidR="4B8FECF7" w:rsidRPr="3B205474">
        <w:rPr>
          <w:rFonts w:eastAsia="Arial" w:cs="Arial"/>
        </w:rPr>
        <w:t xml:space="preserve"> on avainasemassa palvelukriteerien ja palveluketjujen yhdenmukaistamisessa</w:t>
      </w:r>
      <w:r w:rsidR="6D6C3C3F" w:rsidRPr="3B205474">
        <w:rPr>
          <w:rFonts w:eastAsia="Arial" w:cs="Arial"/>
        </w:rPr>
        <w:t xml:space="preserve"> </w:t>
      </w:r>
      <w:r w:rsidR="618BC417" w:rsidRPr="3B205474">
        <w:rPr>
          <w:rFonts w:eastAsia="Arial" w:cs="Arial"/>
        </w:rPr>
        <w:t>sekä</w:t>
      </w:r>
      <w:r w:rsidR="6D6C3C3F" w:rsidRPr="3B205474">
        <w:rPr>
          <w:rFonts w:eastAsia="Arial" w:cs="Arial"/>
        </w:rPr>
        <w:t xml:space="preserve"> palvelukysynnän ohjaamisessa </w:t>
      </w:r>
      <w:r w:rsidR="1F9FE664" w:rsidRPr="3B205474">
        <w:rPr>
          <w:rFonts w:eastAsia="Arial" w:cs="Arial"/>
        </w:rPr>
        <w:t xml:space="preserve">hyvinvointialueen </w:t>
      </w:r>
      <w:r w:rsidR="03B1663A" w:rsidRPr="3B205474">
        <w:rPr>
          <w:rFonts w:eastAsia="Arial" w:cs="Arial"/>
        </w:rPr>
        <w:t xml:space="preserve">palvelutuottajille, joissa tuotantokapasiteettia on vapaana tai </w:t>
      </w:r>
      <w:r w:rsidR="6D6C3C3F" w:rsidRPr="3B205474">
        <w:rPr>
          <w:rFonts w:eastAsia="Arial" w:cs="Arial"/>
        </w:rPr>
        <w:t>uusien digitaalisten palveluiden</w:t>
      </w:r>
      <w:r w:rsidR="5EE6ADB1" w:rsidRPr="3B205474">
        <w:rPr>
          <w:rFonts w:eastAsia="Arial" w:cs="Arial"/>
        </w:rPr>
        <w:t xml:space="preserve"> </w:t>
      </w:r>
      <w:r w:rsidR="1F9FE664" w:rsidRPr="3B205474">
        <w:rPr>
          <w:rFonts w:eastAsia="Arial" w:cs="Arial"/>
        </w:rPr>
        <w:t xml:space="preserve">tai monialaisten hyvinvointipalveluiden </w:t>
      </w:r>
      <w:r w:rsidR="5EE6ADB1" w:rsidRPr="3B205474">
        <w:rPr>
          <w:rFonts w:eastAsia="Arial" w:cs="Arial"/>
        </w:rPr>
        <w:t>äärelle</w:t>
      </w:r>
      <w:r w:rsidR="7E2A3858" w:rsidRPr="3B205474">
        <w:rPr>
          <w:rFonts w:eastAsia="Arial" w:cs="Arial"/>
        </w:rPr>
        <w:t>.</w:t>
      </w:r>
      <w:r w:rsidR="7757E383" w:rsidRPr="3B205474">
        <w:rPr>
          <w:rFonts w:eastAsia="Arial" w:cs="Arial"/>
        </w:rPr>
        <w:t xml:space="preserve"> Toiminto perustetaan hyvinvointialueen valitsemalla organisoitumistavalla, joko keskitetysti tai hajautetusti</w:t>
      </w:r>
      <w:r w:rsidR="1F9FE664" w:rsidRPr="3B205474">
        <w:rPr>
          <w:rFonts w:eastAsia="Arial" w:cs="Arial"/>
        </w:rPr>
        <w:t xml:space="preserve"> ja toiminnassa jalkautetaan hyvinvointialueen palvelustrategian mukaisia toiminnanmuutoksia.</w:t>
      </w:r>
    </w:p>
    <w:p w14:paraId="18C4F245" w14:textId="13FF85BE" w:rsidR="39D4886F" w:rsidRPr="008D7480" w:rsidRDefault="39D4886F" w:rsidP="39D4886F">
      <w:pPr>
        <w:rPr>
          <w:rFonts w:eastAsia="Arial" w:cs="Arial"/>
          <w:iCs/>
        </w:rPr>
      </w:pPr>
    </w:p>
    <w:p w14:paraId="076472CC" w14:textId="243C4EB8" w:rsidR="001C6216" w:rsidRDefault="001C6216" w:rsidP="30571D72">
      <w:pPr>
        <w:rPr>
          <w:rFonts w:eastAsia="Arial" w:cs="Arial"/>
          <w:b/>
          <w:bCs/>
          <w:i/>
          <w:iCs/>
        </w:rPr>
      </w:pPr>
      <w:r w:rsidRPr="30571D72">
        <w:rPr>
          <w:rFonts w:eastAsia="Arial" w:cs="Arial"/>
          <w:b/>
          <w:bCs/>
          <w:i/>
          <w:iCs/>
        </w:rPr>
        <w:t xml:space="preserve">Toimenpide </w:t>
      </w:r>
      <w:r w:rsidR="3EAD20C5" w:rsidRPr="30571D72">
        <w:rPr>
          <w:rFonts w:eastAsia="Arial" w:cs="Arial"/>
          <w:b/>
          <w:bCs/>
          <w:i/>
          <w:iCs/>
        </w:rPr>
        <w:t>4 - Etäpalvelutyökalut hoitoon pääsyn tehostamiseksi</w:t>
      </w:r>
    </w:p>
    <w:p w14:paraId="476E7F67" w14:textId="4BACD46A" w:rsidR="30571D72" w:rsidRDefault="30571D72" w:rsidP="30571D72">
      <w:pPr>
        <w:rPr>
          <w:b/>
          <w:bCs/>
          <w:i/>
          <w:iCs/>
        </w:rPr>
      </w:pPr>
      <w:r w:rsidRPr="30571D72">
        <w:t xml:space="preserve">Toimenpiteen kokonaissuunnitelma on tehostaa hoitoon pääsyä digitaalisten etäpalveluiden avulla. Alueellisia sähköisiä palveluja on Varsinais-Suomessa vain vähän käytössä. Pääosin kaikki palvelut ovat organisaatiokohtaisia tai erikoissairaanhoitoon rajattuja. Tietojärjestelmät ovat kirjavia ja päällekkäisiä. Vuonna 2022 toimenpide muodostaa </w:t>
      </w:r>
      <w:r w:rsidRPr="30571D72">
        <w:rPr>
          <w:i/>
          <w:iCs/>
        </w:rPr>
        <w:t>tarkennetun toimeenpanosuunnitelman</w:t>
      </w:r>
      <w:r w:rsidRPr="30571D72">
        <w:t xml:space="preserve"> ja </w:t>
      </w:r>
      <w:r w:rsidRPr="30571D72">
        <w:rPr>
          <w:i/>
          <w:iCs/>
        </w:rPr>
        <w:t xml:space="preserve">aloittaa alueellisten etäpalvelutyökalujen käyttöönotot ja nykyisten optimoinnit </w:t>
      </w:r>
      <w:r w:rsidRPr="30571D72">
        <w:t>rahoituksen mahdollistamissa puitteissa.</w:t>
      </w:r>
    </w:p>
    <w:p w14:paraId="33C83D8B" w14:textId="295F415B" w:rsidR="30571D72" w:rsidRDefault="067493BC" w:rsidP="3B205474">
      <w:r w:rsidRPr="3B205474">
        <w:lastRenderedPageBreak/>
        <w:t>Etäpalveluilla hoitoon pääsyn tehostaminen perustuu kolmeen, välillisesti vaikuttavaan lähtökohtaan:</w:t>
      </w:r>
    </w:p>
    <w:p w14:paraId="21D7A118" w14:textId="09911F3C" w:rsidR="30571D72" w:rsidRDefault="067493BC" w:rsidP="3B205474">
      <w:pPr>
        <w:pStyle w:val="Luettelokappale"/>
        <w:numPr>
          <w:ilvl w:val="2"/>
          <w:numId w:val="4"/>
        </w:numPr>
        <w:rPr>
          <w:rFonts w:ascii="Arial" w:eastAsia="Arial" w:hAnsi="Arial" w:cs="Arial"/>
          <w:sz w:val="22"/>
        </w:rPr>
      </w:pPr>
      <w:r w:rsidRPr="3B205474">
        <w:rPr>
          <w:rFonts w:ascii="Arial" w:hAnsi="Arial"/>
          <w:sz w:val="22"/>
        </w:rPr>
        <w:t>Hoidon tuottaminen etäpalveluilla laajentaa palvelukanavamäärää ja täten mahdollista kustannusrakenteeseen vaikuttamisen. Asiakassegmentin palveliminen etänä mahdollistaa ammattilaisten työnjaon tarkemman kohdentamisen ja työkuorman tasaamisen.</w:t>
      </w:r>
    </w:p>
    <w:p w14:paraId="6C8F93A0" w14:textId="1E699495" w:rsidR="30571D72" w:rsidRDefault="067493BC" w:rsidP="3B205474">
      <w:pPr>
        <w:pStyle w:val="Luettelokappale"/>
        <w:numPr>
          <w:ilvl w:val="2"/>
          <w:numId w:val="4"/>
        </w:numPr>
        <w:rPr>
          <w:sz w:val="22"/>
        </w:rPr>
      </w:pPr>
      <w:r w:rsidRPr="3B205474">
        <w:rPr>
          <w:rFonts w:ascii="Arial" w:hAnsi="Arial"/>
          <w:sz w:val="22"/>
        </w:rPr>
        <w:t>Etäpalvelut, kuten digitaalinen sääntöperusteinen palveluohjaus, mahdollistavat resurssien käytön optimointia: esimerkiksi työn oikealle taholle kohdentamista tai asian moneen kertaan käsittelyn välttämistä.</w:t>
      </w:r>
    </w:p>
    <w:p w14:paraId="71341425" w14:textId="5AAD1A29" w:rsidR="30571D72" w:rsidRDefault="067493BC" w:rsidP="3B205474">
      <w:pPr>
        <w:pStyle w:val="Luettelokappale"/>
        <w:numPr>
          <w:ilvl w:val="2"/>
          <w:numId w:val="4"/>
        </w:numPr>
        <w:rPr>
          <w:rFonts w:ascii="Arial" w:eastAsia="Arial" w:hAnsi="Arial" w:cs="Arial"/>
          <w:sz w:val="22"/>
        </w:rPr>
      </w:pPr>
      <w:r w:rsidRPr="3B205474">
        <w:rPr>
          <w:rFonts w:ascii="Arial" w:hAnsi="Arial"/>
          <w:sz w:val="22"/>
        </w:rPr>
        <w:t>Palveluiden saatavuuden parantaminen mahdollistaa interventiot ennen kuin asiakkaan tilanne pahenee, säästäen esimerkiksi ESH-resursseja.</w:t>
      </w:r>
    </w:p>
    <w:p w14:paraId="7CFF6890" w14:textId="36D8D3F5" w:rsidR="3B205474" w:rsidRDefault="3B205474" w:rsidP="3B205474">
      <w:r w:rsidRPr="3B205474">
        <w:t>Osana toimeenpanosuunnitelmansa muodostumista, toimenpide tarkentaa ja varmistaa lähtökohdille mittarit, joita seuraamalla vaikutus pystytään todentamaan ja raportoimaan.</w:t>
      </w:r>
    </w:p>
    <w:p w14:paraId="2889104E" w14:textId="727D8CED" w:rsidR="30571D72" w:rsidRDefault="067493BC" w:rsidP="3B205474">
      <w:r w:rsidRPr="3B205474">
        <w:t>Toimenpiteen strateginen valinta on nivoutua Varsinais-Suomen tulevaisuuden sosiaali- ja terveyskeskus –hankkeessa toteuttavaan Virtuaalinen sotekeskus -projektiin. Tällä tavalla vältetään päällekkäinen työ (sekä päällekkäinen rahoitus): Varsinais-Suomen tulevaisuuden sotekeskus –hanke tekee toiminnallista muutosta, kestävän kasvun ohjelma tuottaa heidän tarvitsemansa alueelliset työkalut.</w:t>
      </w:r>
    </w:p>
    <w:p w14:paraId="01AD5FCD" w14:textId="5189268F" w:rsidR="30571D72" w:rsidRDefault="30571D72" w:rsidP="30571D72">
      <w:r w:rsidRPr="30571D72">
        <w:t>Tämän toimenpiteen sekä investoinnin 4 alustava rajaus on, että investointi 4 keskittyy täysin uusia digitaalisiin palveluihin, kun taas tämä toimenpide kartoittaa, tuottaa ja optimoi alueelliseen käyttöön parhaiksi todettuja olemassa olevia järjestelmiä ja malleja. Huomioidaan myös se, että vuoden 2022 osalta investointi 4 sisältää Rakenneuudistushankkeen kehityksen jatkamisen.</w:t>
      </w:r>
    </w:p>
    <w:p w14:paraId="725D970D" w14:textId="6C915EF5" w:rsidR="30571D72" w:rsidRDefault="067493BC" w:rsidP="3B205474">
      <w:r w:rsidRPr="3B205474">
        <w:t>Teemat, joilla toimenpide alustavasti edistää hoitoon pääsyä, ovat a) alueellisen palveluohjausjärjestelmän käyttöönotto ja jatkokehitys, b) kansallisten digitaalisten palveluiden parempi integraatio alueellisiin järjestelmiin, c) yhtenäisen hoidon tarpeen arvioinnin ja palveluohjauksen teknologinen mahdollistaminen, d) ammattilaisten alueellisen asiakkaan ja palvelutilannekuvan kehittäminen, e) etävastaanotot ja ajanvarausjärjestelmät, f) viesti- ja lomakekanavat, g) pitkäaikaissairauksien seuranta ja omaraportointi, ja h) alueellinen puolesta-asiointi. Arvioinnissa huomioidaan erityisesti haavoittuvien ryhmien aseman parantaminen ja siihen vaikuttaminen.</w:t>
      </w:r>
    </w:p>
    <w:p w14:paraId="22D136B2" w14:textId="53107DD4" w:rsidR="008D7480" w:rsidRDefault="067493BC" w:rsidP="3B205474">
      <w:r w:rsidRPr="3B205474">
        <w:t>Toimenpiteen tarkempi toimeenpanosuunnitelma koko hankekaudelle tarkennetaan vuoden 2022 aikana ja priorisointi riippuu myös myönnettävän rahoituksen määrästä. Vuonna 2022 voidaan tehdä tarkoituksenmukaisimmiksi tunnistetut investoinnit budjetin ja aikataulun puitteissa. Hanketoimijan henkilöresurssit tekevät pääsääntöisesti suunnittelun ja koordinoinnin, mutta tarpeellisiksi nähtyjä ostopalveluita sidosyksiköiltä voidaan tehdä. Hankinnat tehdään pääsääntöisesti sidosyksiköiden (esim. 2M-IT Oy) ja kansallisten kehitysorganisaatioiden (esim. DigiFinland Oy) kautta. Hanketoimija varautuu myös tekemään osatoteutuksia yliopistosairaalaverkosto-yhteistyönä ja tätä vasten varaa mahdollisuuden nimetä osatoteuttajaksi hankkeeseensa suomalaisia yliopistosairaaloita (esim. HYKS) tai niiden katto-organisaatioita.</w:t>
      </w:r>
    </w:p>
    <w:p w14:paraId="3AB80CF3" w14:textId="770AC576" w:rsidR="00BC62B2" w:rsidRDefault="00BC62B2" w:rsidP="3B205474"/>
    <w:p w14:paraId="734640D1" w14:textId="1CB1F7DD" w:rsidR="00BC62B2" w:rsidRDefault="00BC62B2" w:rsidP="3B205474"/>
    <w:p w14:paraId="727E8AE3" w14:textId="77777777" w:rsidR="00BC62B2" w:rsidRDefault="00BC62B2" w:rsidP="3B205474"/>
    <w:p w14:paraId="0E3767AF" w14:textId="12E3B7CF" w:rsidR="001C12DE" w:rsidRDefault="63E3D4AC" w:rsidP="000D2711">
      <w:pPr>
        <w:pStyle w:val="Otsikko3"/>
        <w:rPr>
          <w:lang w:val="fi-FI"/>
        </w:rPr>
      </w:pPr>
      <w:bookmarkStart w:id="11" w:name="_Toc95981278"/>
      <w:r w:rsidRPr="3B205474">
        <w:rPr>
          <w:lang w:val="fi-FI"/>
        </w:rPr>
        <w:lastRenderedPageBreak/>
        <w:t>Edistetään hoitotakuun toteutumista vahvistamalla ennaltaehkäisyä ja ongelmien varhaista tunnistamista</w:t>
      </w:r>
      <w:bookmarkEnd w:id="11"/>
      <w:r w:rsidRPr="3B205474">
        <w:rPr>
          <w:lang w:val="fi-FI"/>
        </w:rPr>
        <w:t xml:space="preserve"> </w:t>
      </w:r>
    </w:p>
    <w:p w14:paraId="4FE96E50" w14:textId="77777777" w:rsidR="00BC62B2" w:rsidRDefault="00BC62B2" w:rsidP="3B205474">
      <w:pPr>
        <w:rPr>
          <w:b/>
          <w:bCs/>
          <w:i/>
          <w:iCs/>
        </w:rPr>
      </w:pPr>
    </w:p>
    <w:p w14:paraId="450F48CE" w14:textId="05FB3698" w:rsidR="000D2711" w:rsidRPr="008D258A" w:rsidRDefault="79C77909" w:rsidP="3B205474">
      <w:pPr>
        <w:rPr>
          <w:b/>
          <w:bCs/>
          <w:i/>
          <w:iCs/>
        </w:rPr>
      </w:pPr>
      <w:r w:rsidRPr="3B205474">
        <w:rPr>
          <w:b/>
          <w:bCs/>
          <w:i/>
          <w:iCs/>
        </w:rPr>
        <w:t xml:space="preserve">Toimenpide 5 </w:t>
      </w:r>
      <w:r w:rsidR="00C90DEC">
        <w:rPr>
          <w:b/>
          <w:bCs/>
          <w:i/>
          <w:iCs/>
        </w:rPr>
        <w:t>–</w:t>
      </w:r>
      <w:r w:rsidRPr="3B205474">
        <w:rPr>
          <w:b/>
          <w:bCs/>
          <w:i/>
          <w:iCs/>
        </w:rPr>
        <w:t xml:space="preserve"> </w:t>
      </w:r>
      <w:r w:rsidR="00C90DEC">
        <w:rPr>
          <w:b/>
          <w:bCs/>
          <w:i/>
          <w:iCs/>
        </w:rPr>
        <w:t>Hyvinvoinnin monialainen palvelukonsepti</w:t>
      </w:r>
    </w:p>
    <w:p w14:paraId="4B481BF2" w14:textId="6E28AD75" w:rsidR="17156702" w:rsidRDefault="17156702">
      <w:r w:rsidRPr="590C9985">
        <w:rPr>
          <w:rFonts w:eastAsia="Arial" w:cs="Arial"/>
        </w:rPr>
        <w:t>Toimenpiteessä kootaan Varsinais-Suomeen alueellinen työryhmä, jonka tehtävänä on osallistua suunnittelu, tiedonkeruu ja THL:n koordinoimaan kansallisen tason määrittelytyöhön. Työryhmä valmistelee yhteistyössä alueen sote-ammattilaisten ja soteuudistuksen yhdyspinnat-hankkeen kanssa alueellisen toimeenpanosuunnitelman seuraavaa valtionavustushakua varten. Työryhmän lisäksi toimenpiteessä rahoitetaan ja tuetaan alueen ammattilaisia osallistavaa palvelukonseptin suunnittelun ja toimeenpanon työpaja- ja verkostotyötä.</w:t>
      </w:r>
    </w:p>
    <w:p w14:paraId="2A80C9F6" w14:textId="5D3CF12A" w:rsidR="17156702" w:rsidRDefault="36E8D100" w:rsidP="30571D72">
      <w:r w:rsidRPr="3B205474">
        <w:rPr>
          <w:rFonts w:eastAsia="Arial" w:cs="Arial"/>
        </w:rPr>
        <w:t xml:space="preserve">Toimenpiteessä muodostetaan vuosille </w:t>
      </w:r>
      <w:r w:rsidR="28D3CF3F" w:rsidRPr="3B205474">
        <w:rPr>
          <w:rFonts w:eastAsia="Arial" w:cs="Arial"/>
        </w:rPr>
        <w:t>2023–2025</w:t>
      </w:r>
      <w:r w:rsidRPr="3B205474">
        <w:rPr>
          <w:rFonts w:eastAsia="Arial" w:cs="Arial"/>
        </w:rPr>
        <w:t xml:space="preserve"> alueellinen toimeenpanosuunnitelma, jonka</w:t>
      </w:r>
      <w:r w:rsidR="22D756B1" w:rsidRPr="3B205474">
        <w:rPr>
          <w:rFonts w:eastAsia="Arial" w:cs="Arial"/>
        </w:rPr>
        <w:t xml:space="preserve"> tavoitteena on ottaa käyttöön monialaisten palveluiden integroidut toimintamallit ja digitaaliset palvelut ja varmistaa, että niiden lisäarvo ja vaikuttavuus on alueella mahdollisimman hyvä Q4/ 2024 mennessä.</w:t>
      </w:r>
    </w:p>
    <w:p w14:paraId="44947A7A" w14:textId="77777777" w:rsidR="3573E204" w:rsidRDefault="3573E204" w:rsidP="3B205474">
      <w:pPr>
        <w:rPr>
          <w:rFonts w:eastAsia="Arial" w:cs="Arial"/>
        </w:rPr>
      </w:pPr>
      <w:r w:rsidRPr="3B205474">
        <w:rPr>
          <w:rFonts w:eastAsia="Arial" w:cs="Arial"/>
        </w:rPr>
        <w:t>Toimenpiteen alustava suunnitelma vuosille 2023 – 2025</w:t>
      </w:r>
    </w:p>
    <w:p w14:paraId="6CD92FB5" w14:textId="6A85112F" w:rsidR="3B205474" w:rsidRDefault="3B205474" w:rsidP="3B205474">
      <w:r w:rsidRPr="3B205474">
        <w:t>Monialaisten palveluiden integroitujen toimintamallien ja digitaalisten palveluiden käyttöönotto toimintasuunnitelman mukaisesti. Käyttöönotto vaatii laajaa verkostotyötä ja vuoropuhelua alueen toimijoiden kanssa. Alustavaan suunnitelmaan on varattu projektikoordinaattori ja työpajakustannuksia verkoston johtamiseen ja digitaalisten ratkaisujen määrittely ja mukauttamistyöhön.</w:t>
      </w:r>
    </w:p>
    <w:p w14:paraId="5EDAE2E3" w14:textId="26D88456" w:rsidR="000D2711" w:rsidRDefault="63E3D4AC" w:rsidP="000D2711">
      <w:pPr>
        <w:pStyle w:val="Otsikko3"/>
        <w:rPr>
          <w:lang w:val="fi-FI"/>
        </w:rPr>
      </w:pPr>
      <w:bookmarkStart w:id="12" w:name="_Toc95981279"/>
      <w:r w:rsidRPr="3B205474">
        <w:rPr>
          <w:lang w:val="fi-FI"/>
        </w:rPr>
        <w:t>Vahvistetaan sosiaali- ja terveydenhuollon kustannusvaikuttavuutta tukevaa tietopohjaa ja vaikuttavuusperusteista ohjausta</w:t>
      </w:r>
      <w:bookmarkEnd w:id="12"/>
    </w:p>
    <w:p w14:paraId="514A0B1F" w14:textId="7FC02E86" w:rsidR="3B205474" w:rsidRDefault="3B205474" w:rsidP="3B205474">
      <w:pPr>
        <w:spacing w:line="259" w:lineRule="auto"/>
        <w:rPr>
          <w:b/>
          <w:bCs/>
          <w:i/>
          <w:iCs/>
        </w:rPr>
      </w:pPr>
      <w:r w:rsidRPr="3B205474">
        <w:rPr>
          <w:b/>
          <w:bCs/>
          <w:i/>
          <w:iCs/>
        </w:rPr>
        <w:t>Alueet osallistuvat tähän investointiin ohjelman toisessa haussa vuoden 2022 lopulla.</w:t>
      </w:r>
    </w:p>
    <w:p w14:paraId="4808B43E" w14:textId="77777777" w:rsidR="008D258A" w:rsidRDefault="008D258A" w:rsidP="000D2711"/>
    <w:p w14:paraId="5738BB10" w14:textId="1DD566EC" w:rsidR="000D2711" w:rsidRPr="000D2711" w:rsidRDefault="63E3D4AC" w:rsidP="590C9985">
      <w:pPr>
        <w:pStyle w:val="Otsikko3"/>
        <w:rPr>
          <w:lang w:val="fi-FI"/>
        </w:rPr>
      </w:pPr>
      <w:bookmarkStart w:id="13" w:name="_Toc95981280"/>
      <w:r w:rsidRPr="3B205474">
        <w:rPr>
          <w:lang w:val="fi-FI"/>
        </w:rPr>
        <w:t>Otetaan käyttöön hoitotakuuta edistävät palvelumuotoillut digitaaliset innovaatiot</w:t>
      </w:r>
      <w:bookmarkEnd w:id="13"/>
    </w:p>
    <w:p w14:paraId="23984392" w14:textId="1973FF72" w:rsidR="4579104B" w:rsidRDefault="4579104B" w:rsidP="3F05B517">
      <w:pPr>
        <w:rPr>
          <w:b/>
          <w:bCs/>
          <w:i/>
          <w:iCs/>
        </w:rPr>
      </w:pPr>
      <w:r w:rsidRPr="3F05B517">
        <w:rPr>
          <w:b/>
          <w:bCs/>
          <w:i/>
          <w:iCs/>
        </w:rPr>
        <w:t>Alustava kokonaissuunnitelma</w:t>
      </w:r>
    </w:p>
    <w:p w14:paraId="21043334" w14:textId="322BCF39" w:rsidR="2B395A83" w:rsidRDefault="2B395A83" w:rsidP="3F05B517">
      <w:r w:rsidRPr="3F05B517">
        <w:t xml:space="preserve">Investoinnin kokonaissuunnitelma on kehittää ja eritoten yhtenäistää alueellisesti </w:t>
      </w:r>
      <w:r w:rsidR="04A968DA" w:rsidRPr="3F05B517">
        <w:t xml:space="preserve">pysyviä toimintamalleja kansalaisten digitaalisiin palveluihin, ammattilaisten digijärjestelmiin, johtamisen ratkaisuihin ja uusiin digi-innovaatioihin. Vuonna 2022 </w:t>
      </w:r>
      <w:r w:rsidR="7C8DD0BE" w:rsidRPr="3F05B517">
        <w:t xml:space="preserve">muodostetaan </w:t>
      </w:r>
      <w:r w:rsidR="7C8DD0BE" w:rsidRPr="3F05B517">
        <w:rPr>
          <w:i/>
          <w:iCs/>
        </w:rPr>
        <w:t xml:space="preserve">Toimenpiteessä 4.1 </w:t>
      </w:r>
      <w:r w:rsidR="7C8DD0BE" w:rsidRPr="3F05B517">
        <w:t xml:space="preserve">tarkka toimeenpanosuunnitelma nykytilaan perustuen </w:t>
      </w:r>
      <w:r w:rsidR="20678CCB" w:rsidRPr="3F05B517">
        <w:t xml:space="preserve">ja jatketaan aiempia kehittämistöitä </w:t>
      </w:r>
      <w:r w:rsidR="20678CCB" w:rsidRPr="3F05B517">
        <w:rPr>
          <w:i/>
          <w:iCs/>
        </w:rPr>
        <w:t>Toimenpiteessä 4.2</w:t>
      </w:r>
      <w:r w:rsidR="7C8DD0BE" w:rsidRPr="3F05B517">
        <w:t>.</w:t>
      </w:r>
    </w:p>
    <w:p w14:paraId="73576F74" w14:textId="453DF84A" w:rsidR="7137D0E4" w:rsidRDefault="7137D0E4" w:rsidP="30571D72">
      <w:r w:rsidRPr="30571D72">
        <w:t>Varsinais-Suomen hyvinvointialueen palvelukenttää voidaan kuvata sirpaleiseksi ja irrallisista digitaalisista palveluista koostuvaksi. Erityisesti sosiaalihuollon palveluissa digitalisaatio on edennyt vain joissain alueen kunnissa</w:t>
      </w:r>
      <w:r w:rsidR="11685C88" w:rsidRPr="30571D72">
        <w:t>,</w:t>
      </w:r>
      <w:r w:rsidRPr="30571D72">
        <w:t xml:space="preserve"> niissäkin vain rajatuissa palveluissa. Toimenpideala on laaja, koskien kaikkia hyvinvointialueen digitaalisia palveluja mukaan lukien ajanvaraukset, etävastaanotot, esitietokyselyt, jne. – priorisoidut investointikohteet määritetään ensimmäisen vaiheen aikana. Usealla alueella käytöllä olevalla digitaalisen palvelun järjestelmätoimittajalla on ehdotuksia innovaatioiksi, joilla voisi vaikuttaa hoitoon pääsyyn. Näihin perehdytään ja nostetaan sopivimpia kehityskohteiksi tarkennettuun hankesuunnitelmaan.</w:t>
      </w:r>
    </w:p>
    <w:p w14:paraId="1EAD21CD" w14:textId="04BC4094" w:rsidR="73F536DF" w:rsidRDefault="73F536DF" w:rsidP="3F05B517">
      <w:r w:rsidRPr="3F05B517">
        <w:t xml:space="preserve">Hyvinvointialueen ICT-muutoksen valtionavustuksella ei tätä sirpaleisuutta voida </w:t>
      </w:r>
      <w:r w:rsidR="329A1C11" w:rsidRPr="3F05B517">
        <w:t xml:space="preserve">paikata vuonna 2022, koska päätös rahoitti hakemusta </w:t>
      </w:r>
      <w:r w:rsidR="1EA451FA" w:rsidRPr="3F05B517">
        <w:t>vajavaisesti</w:t>
      </w:r>
      <w:r w:rsidR="329A1C11" w:rsidRPr="3F05B517">
        <w:t xml:space="preserve">. </w:t>
      </w:r>
      <w:r w:rsidR="2C9857C8" w:rsidRPr="3F05B517">
        <w:t xml:space="preserve">Digitaalisten </w:t>
      </w:r>
      <w:r w:rsidR="2C9857C8" w:rsidRPr="3F05B517">
        <w:lastRenderedPageBreak/>
        <w:t xml:space="preserve">palveluiden osittainen siirtyminen kunnilta hyvinvointialueelle saattaa jopa huonontaa tilannetta, kunnes investointeja yhtenäistämiseksi tehdään. </w:t>
      </w:r>
      <w:r w:rsidR="329A1C11" w:rsidRPr="3F05B517">
        <w:t xml:space="preserve">Kestävän kehityksen ohjelmalle nähdään tästä syystä </w:t>
      </w:r>
      <w:r w:rsidR="09BB8D17" w:rsidRPr="3F05B517">
        <w:t>kriittinen rooli digitaalisten palveluiden käyttöönoton ja toimintamallien jalkauttamisessa.</w:t>
      </w:r>
    </w:p>
    <w:p w14:paraId="2B565318" w14:textId="0536A7AB" w:rsidR="08CFC2A9" w:rsidRDefault="08CFC2A9" w:rsidP="3F05B517">
      <w:r w:rsidRPr="3F05B517">
        <w:t>Tulevaisuuden sosiaali- ja terveyskeskusohjelman vuosien 2022–23 suunnitelmaan sisältyy osatehtävänä Varsinais-Suomen virtuaalisen sote-keskuksen toiminnan ja käynnistämisen suunnittelu. Tulevaisuuden sote-keskusohjelma keskittyy kuitenkin vain toiminnan kehittämiseen ja yhtenäistämiseen ja tarvitsee siksi investointeja myös teknologiaan.</w:t>
      </w:r>
    </w:p>
    <w:p w14:paraId="7E8B77F5" w14:textId="7CC4C1DD" w:rsidR="58312769" w:rsidRDefault="58312769" w:rsidP="3F05B517">
      <w:r w:rsidRPr="30571D72">
        <w:rPr>
          <w:b/>
          <w:bCs/>
          <w:i/>
          <w:iCs/>
        </w:rPr>
        <w:t>Toimenpide 6.1</w:t>
      </w:r>
      <w:r w:rsidR="1F36B00E" w:rsidRPr="30571D72">
        <w:rPr>
          <w:b/>
          <w:bCs/>
          <w:i/>
          <w:iCs/>
        </w:rPr>
        <w:t xml:space="preserve"> – Digitaalisten palveluiden arviointi ja innovaatiosuunnitelma</w:t>
      </w:r>
      <w:r>
        <w:br/>
      </w:r>
      <w:r w:rsidR="16EAB5C6" w:rsidRPr="30571D72">
        <w:t>Budjet</w:t>
      </w:r>
      <w:r w:rsidR="329AA09D" w:rsidRPr="30571D72">
        <w:t>t</w:t>
      </w:r>
      <w:r w:rsidR="16EAB5C6" w:rsidRPr="30571D72">
        <w:t>i n. 420 000 €</w:t>
      </w:r>
      <w:r w:rsidR="7730232A" w:rsidRPr="30571D72">
        <w:t xml:space="preserve"> varataan henkilöstökuluihin, hankinnat eri toimenpiteissä.</w:t>
      </w:r>
      <w:r w:rsidR="68C2CC6F" w:rsidRPr="30571D72">
        <w:t xml:space="preserve"> Hanketoimija koordinoi toimenpiteen itse ja toteuttaa sen pääosin itse, tosin sid</w:t>
      </w:r>
      <w:r w:rsidR="545E39AE" w:rsidRPr="30571D72">
        <w:t>osyksiköiden ostopalvelua hyödynnetään tarkoituksenmukaisin osin.</w:t>
      </w:r>
    </w:p>
    <w:p w14:paraId="339DC194" w14:textId="36B5F275" w:rsidR="16EAB5C6" w:rsidRDefault="16EAB5C6" w:rsidP="3F05B517">
      <w:r w:rsidRPr="3F05B517">
        <w:t xml:space="preserve">Toimenpiteessä tehdään THL:n koordinoima </w:t>
      </w:r>
      <w:r w:rsidRPr="3F05B517">
        <w:rPr>
          <w:i/>
          <w:iCs/>
        </w:rPr>
        <w:t>kypsyystason arviointi</w:t>
      </w:r>
      <w:r w:rsidRPr="3F05B517">
        <w:t xml:space="preserve"> ja </w:t>
      </w:r>
      <w:r w:rsidRPr="3F05B517">
        <w:rPr>
          <w:i/>
          <w:iCs/>
        </w:rPr>
        <w:t>nykytilan kuvaus</w:t>
      </w:r>
      <w:r w:rsidRPr="3F05B517">
        <w:t xml:space="preserve"> alueella käytössä olevista digitaalisista palveluista</w:t>
      </w:r>
      <w:r w:rsidR="52D9655A" w:rsidRPr="3F05B517">
        <w:t>,</w:t>
      </w:r>
      <w:r w:rsidR="7F4BBB45" w:rsidRPr="3F05B517">
        <w:t xml:space="preserve"> sekä muod</w:t>
      </w:r>
      <w:r w:rsidR="6504C442" w:rsidRPr="3F05B517">
        <w:t xml:space="preserve">ostetaan </w:t>
      </w:r>
      <w:r w:rsidR="7F4BBB45" w:rsidRPr="3F05B517">
        <w:t xml:space="preserve">kehittämisen </w:t>
      </w:r>
      <w:r w:rsidR="7F4BBB45" w:rsidRPr="3F05B517">
        <w:rPr>
          <w:i/>
          <w:iCs/>
        </w:rPr>
        <w:t>toimeenpanosuunnitelma</w:t>
      </w:r>
      <w:r w:rsidR="7F4BBB45" w:rsidRPr="3F05B517">
        <w:t>.</w:t>
      </w:r>
      <w:r w:rsidR="0962B271" w:rsidRPr="3F05B517">
        <w:t xml:space="preserve"> Näiden pohjalta toimenpiteessä tehdään</w:t>
      </w:r>
      <w:r w:rsidR="71C3B7F0" w:rsidRPr="3F05B517">
        <w:t xml:space="preserve"> tarkempi</w:t>
      </w:r>
      <w:r w:rsidR="0962B271" w:rsidRPr="3F05B517">
        <w:t xml:space="preserve"> </w:t>
      </w:r>
      <w:r w:rsidR="6B5D218C" w:rsidRPr="3F05B517">
        <w:t>hankesuunnitelma ja rahoitushakemus vuosille 2023–25.</w:t>
      </w:r>
    </w:p>
    <w:p w14:paraId="725051F6" w14:textId="0996D551" w:rsidR="409F212A" w:rsidRDefault="409F212A" w:rsidP="3F05B517">
      <w:r w:rsidRPr="3F05B517">
        <w:t>Lisäksi toimenpiteeseen palkattavat resurssit tulevat osallistumaan ja seuraamaan kansallista tietopohjan kehittämisen yhteistyötä.</w:t>
      </w:r>
    </w:p>
    <w:p w14:paraId="2299B9DB" w14:textId="1D99808E" w:rsidR="1760AECE" w:rsidRDefault="1760AECE" w:rsidP="3F05B517">
      <w:pPr>
        <w:rPr>
          <w:b/>
          <w:bCs/>
        </w:rPr>
      </w:pPr>
      <w:r w:rsidRPr="30571D72">
        <w:rPr>
          <w:b/>
          <w:bCs/>
          <w:i/>
          <w:iCs/>
        </w:rPr>
        <w:t>Toimenpide 6.2</w:t>
      </w:r>
      <w:r w:rsidR="7A712993" w:rsidRPr="30571D72">
        <w:rPr>
          <w:b/>
          <w:bCs/>
          <w:i/>
          <w:iCs/>
        </w:rPr>
        <w:t xml:space="preserve"> – Kehittämistöiden jatkuvuuden turvaaminen</w:t>
      </w:r>
      <w:r>
        <w:br/>
      </w:r>
      <w:r w:rsidR="2995FBBD" w:rsidRPr="30571D72">
        <w:t>Budjet</w:t>
      </w:r>
      <w:r w:rsidR="09044781" w:rsidRPr="30571D72">
        <w:t>t</w:t>
      </w:r>
      <w:r w:rsidR="2995FBBD" w:rsidRPr="30571D72">
        <w:t>i n. 280 000 € varataan ostopalveluihin.</w:t>
      </w:r>
    </w:p>
    <w:p w14:paraId="5326B8EA" w14:textId="3BEE159D" w:rsidR="30CC1F1B" w:rsidRDefault="30CC1F1B" w:rsidP="3F05B517">
      <w:r w:rsidRPr="3F05B517">
        <w:t xml:space="preserve">Toimenpiteessä jatketaan Rakenneuudistushankkeen toimenpiteen </w:t>
      </w:r>
      <w:r w:rsidR="0FF076D1" w:rsidRPr="3F05B517">
        <w:t>3a</w:t>
      </w:r>
      <w:r w:rsidR="7E5C0F8F" w:rsidRPr="3F05B517">
        <w:t xml:space="preserve"> – Etäpalveluiden reittikartan –</w:t>
      </w:r>
      <w:r w:rsidR="0FF076D1" w:rsidRPr="3F05B517">
        <w:t xml:space="preserve"> osalta suunnit</w:t>
      </w:r>
      <w:r w:rsidR="0FC8B721" w:rsidRPr="3F05B517">
        <w:t>eltujen sekä jo aloitettujen menetelmien k</w:t>
      </w:r>
      <w:r w:rsidR="546C26C4" w:rsidRPr="3F05B517">
        <w:t>ehitystä</w:t>
      </w:r>
      <w:r w:rsidR="42F082B0" w:rsidRPr="3F05B517">
        <w:t xml:space="preserve"> ja jalkauttamista Virtuaalisen sotekeskuksen tarpeisiin</w:t>
      </w:r>
      <w:r w:rsidR="546C26C4" w:rsidRPr="3F05B517">
        <w:t>.</w:t>
      </w:r>
    </w:p>
    <w:p w14:paraId="7E7A3479" w14:textId="1F53AB2E" w:rsidR="4F2C53A9" w:rsidRPr="00BC62B2" w:rsidRDefault="6F0735BA" w:rsidP="3B205474">
      <w:r w:rsidRPr="3B205474">
        <w:t xml:space="preserve">Etäpalveluiden reittikartan tuotoksista vuodelle 2022 on tärkeää turvata kahden digitaalisen ratkaisun kehityksen jatkuvuus: </w:t>
      </w:r>
      <w:r w:rsidR="4BC13DA3" w:rsidRPr="3B205474">
        <w:t xml:space="preserve">1) </w:t>
      </w:r>
      <w:r w:rsidRPr="3B205474">
        <w:t xml:space="preserve">alueellisen </w:t>
      </w:r>
      <w:r w:rsidR="2D15E656" w:rsidRPr="3B205474">
        <w:rPr>
          <w:i/>
          <w:iCs/>
        </w:rPr>
        <w:t>asiointiportaalin,</w:t>
      </w:r>
      <w:r w:rsidR="71E9A1EE" w:rsidRPr="3B205474">
        <w:rPr>
          <w:i/>
          <w:iCs/>
        </w:rPr>
        <w:t xml:space="preserve"> </w:t>
      </w:r>
      <w:r w:rsidR="52702549" w:rsidRPr="3B205474">
        <w:t xml:space="preserve">joka </w:t>
      </w:r>
      <w:r w:rsidR="1F90CA1D" w:rsidRPr="3B205474">
        <w:t xml:space="preserve">kokoaa alueen eri </w:t>
      </w:r>
      <w:r w:rsidR="1F90CA1D" w:rsidRPr="00BC62B2">
        <w:t xml:space="preserve">palvelut yhteen sisääntuloväylään, sekä 2) alueellisen </w:t>
      </w:r>
      <w:r w:rsidR="1F90CA1D" w:rsidRPr="00BC62B2">
        <w:rPr>
          <w:i/>
          <w:iCs/>
        </w:rPr>
        <w:t>palveluohjausjärjestelmän,</w:t>
      </w:r>
      <w:r w:rsidR="1F90CA1D" w:rsidRPr="00BC62B2">
        <w:t xml:space="preserve"> </w:t>
      </w:r>
      <w:r w:rsidR="42EB7818" w:rsidRPr="00BC62B2">
        <w:t>jossa mm. Virtuaalinen sotekesku</w:t>
      </w:r>
      <w:r w:rsidR="351DDC96" w:rsidRPr="00BC62B2">
        <w:t>ksen ammattilaiset</w:t>
      </w:r>
      <w:r w:rsidR="42EB7818" w:rsidRPr="00BC62B2">
        <w:t xml:space="preserve"> voi</w:t>
      </w:r>
      <w:r w:rsidR="6CEF56AD" w:rsidRPr="00BC62B2">
        <w:t>vat</w:t>
      </w:r>
      <w:r w:rsidR="42EB7818" w:rsidRPr="00BC62B2">
        <w:t xml:space="preserve"> </w:t>
      </w:r>
      <w:r w:rsidR="28F5FB84" w:rsidRPr="00BC62B2">
        <w:t>käsitellä</w:t>
      </w:r>
      <w:r w:rsidR="42EB7818" w:rsidRPr="00BC62B2">
        <w:t xml:space="preserve"> </w:t>
      </w:r>
      <w:r w:rsidR="550E5AEB" w:rsidRPr="00BC62B2">
        <w:t>asiakkaiden sähköisiä yhteydenottoja</w:t>
      </w:r>
      <w:r w:rsidR="42EB7818" w:rsidRPr="00BC62B2">
        <w:t xml:space="preserve"> sekä ohjata ni</w:t>
      </w:r>
      <w:r w:rsidR="5774FDD3" w:rsidRPr="00BC62B2">
        <w:t xml:space="preserve">itä </w:t>
      </w:r>
      <w:r w:rsidR="5F3A28CA" w:rsidRPr="00BC62B2">
        <w:t xml:space="preserve">myös tarvittaessa </w:t>
      </w:r>
      <w:r w:rsidR="5774FDD3" w:rsidRPr="00BC62B2">
        <w:t>moniammatillisesti eteenpäin.</w:t>
      </w:r>
    </w:p>
    <w:p w14:paraId="11031AA0" w14:textId="09AE0B71" w:rsidR="3B205474" w:rsidRPr="00BC62B2" w:rsidRDefault="3B205474" w:rsidP="3B205474">
      <w:r w:rsidRPr="00BC62B2">
        <w:t xml:space="preserve">Yhtenäisen palveluohjauksen prosessiautomaatiojärjestelmät -kokonaisuudessa laajennetaan Tyksissä vuodesta 2018 aloitettua erikoissairaanhoidon palvelukokonaisuuksien hallinnointia HVA-laajuuteen kattamaan yhtenäisemmin myös perusterveyden- ja sosiaalihuollon asioinnit. Tavoitteena on vuoden 2022 suunnitella alueellinen prosessiautomaatiopohjainen tuotannonohjausratkaisu, joka mahdollistaa sote-asiakkaiden palvelukokonaisuuksien yhtenäistämisen, kehittämisen, seurannan, raportoinnin ja ohjauksen. Tätä aihekokonaisuutta kehitetään aktiivisessa yhteistyössä muiden hyvinvointialueiden kanssa, erityisesti Pohjois-Savon kanssa.  </w:t>
      </w:r>
    </w:p>
    <w:p w14:paraId="33801973" w14:textId="56CF34E6" w:rsidR="1A2163DF" w:rsidRDefault="42EB7818" w:rsidP="3B205474">
      <w:r w:rsidRPr="00BC62B2">
        <w:t>Kukin toimenpiteen investointikohteista tarvitsee jatkorahoitusta vuosille 2023-24 kattavan alueellisen toiminnan varmistamiseksi.</w:t>
      </w:r>
    </w:p>
    <w:p w14:paraId="662D347E" w14:textId="77777777" w:rsidR="00BC62B2" w:rsidRPr="00BC62B2" w:rsidRDefault="00BC62B2" w:rsidP="3B205474"/>
    <w:p w14:paraId="24456119" w14:textId="77777777" w:rsidR="00B05AEC" w:rsidRDefault="4FA6298B" w:rsidP="00B05AEC">
      <w:pPr>
        <w:pStyle w:val="Otsikko1"/>
        <w:rPr>
          <w:lang w:val="fi-FI"/>
        </w:rPr>
      </w:pPr>
      <w:bookmarkStart w:id="14" w:name="_Toc95981281"/>
      <w:r w:rsidRPr="3B205474">
        <w:rPr>
          <w:lang w:val="fi-FI"/>
        </w:rPr>
        <w:t>T</w:t>
      </w:r>
      <w:r w:rsidR="3B1D3FC0" w:rsidRPr="3B205474">
        <w:rPr>
          <w:lang w:val="fi-FI"/>
        </w:rPr>
        <w:t>uotokset, t</w:t>
      </w:r>
      <w:r w:rsidRPr="3B205474">
        <w:rPr>
          <w:lang w:val="fi-FI"/>
        </w:rPr>
        <w:t>ulokset ja vaikutukset</w:t>
      </w:r>
      <w:bookmarkEnd w:id="14"/>
      <w:r w:rsidRPr="3B205474">
        <w:rPr>
          <w:lang w:val="fi-FI"/>
        </w:rPr>
        <w:t xml:space="preserve"> </w:t>
      </w:r>
    </w:p>
    <w:p w14:paraId="634B0001" w14:textId="058D420C" w:rsidR="3B205474" w:rsidRDefault="3B205474">
      <w:r w:rsidRPr="3B205474">
        <w:rPr>
          <w:rFonts w:eastAsia="Arial" w:cs="Arial"/>
        </w:rPr>
        <w:t>Vuoden 2022 aikana toimenpiteissä kartoitetaan hyvinvointialueelle siirtyvän sote-palvelujärjestelmän tilanne ja luodaan eri näkökulmista</w:t>
      </w:r>
      <w:r w:rsidR="00BC62B2">
        <w:rPr>
          <w:rFonts w:eastAsia="Arial" w:cs="Arial"/>
        </w:rPr>
        <w:t xml:space="preserve"> tavoitteisiin nähden</w:t>
      </w:r>
      <w:r w:rsidRPr="3B205474">
        <w:rPr>
          <w:rFonts w:eastAsia="Arial" w:cs="Arial"/>
        </w:rPr>
        <w:t xml:space="preserve"> vaikuttavat kehittämissuunnitelmat vuosille 2023-2025. Kehittämissuunnitelmissa huomioidaan ja hyödynnetään kansallinen kehitystyö. Kehittämissuunnitelmien avulla Varsinais-</w:t>
      </w:r>
      <w:r w:rsidRPr="3B205474">
        <w:rPr>
          <w:rFonts w:eastAsia="Arial" w:cs="Arial"/>
        </w:rPr>
        <w:lastRenderedPageBreak/>
        <w:t>Suomen kehittämistoimia pystytään priorisoimaan kustannusvaikuttavasti oikeisiin palvelukokonaisuuksiin ja –ketjuihin sekä oikeisiin asiakas- ja potilasryhmiin. Lisäksi toimenpiteissä yhdenmukaistetaan alueen hoidon tarpeen arvioinnin käytänteitä ja etätyökaluja, jotka vastaavat investoinnin tavoitteisiin hoitoon pääsyn parantamisesta.</w:t>
      </w:r>
    </w:p>
    <w:p w14:paraId="61121A66" w14:textId="0DAE09F0" w:rsidR="3B205474" w:rsidRDefault="3B205474">
      <w:pPr>
        <w:rPr>
          <w:rFonts w:eastAsia="Arial" w:cs="Arial"/>
        </w:rPr>
      </w:pPr>
      <w:r w:rsidRPr="3B205474">
        <w:rPr>
          <w:rFonts w:eastAsia="Arial" w:cs="Arial"/>
        </w:rPr>
        <w:t>Hankkeen digitaalisia ratkaisuja kehittävissä toimenpiteissä luodaan pohja hyvinvointialueen asukkaiden ja sote-ammattilaisten yhtenäisille työvälineille ja palveluille.</w:t>
      </w:r>
    </w:p>
    <w:p w14:paraId="15DA7145" w14:textId="1D4E8351" w:rsidR="00BC62B2" w:rsidRPr="00BC62B2" w:rsidRDefault="00BC62B2" w:rsidP="00BC62B2">
      <w:pPr>
        <w:rPr>
          <w:rFonts w:eastAsia="Arial" w:cs="Arial"/>
        </w:rPr>
      </w:pPr>
      <w:r>
        <w:rPr>
          <w:rFonts w:eastAsia="Arial" w:cs="Arial"/>
        </w:rPr>
        <w:t>Hankkeen tuotokset, tulokset ja vaikutukset konkretisoituvat vuoden 2022 aikana muodostettavien kehityssuunnitelmien kautta.</w:t>
      </w:r>
      <w:r w:rsidR="00D65B04">
        <w:rPr>
          <w:rFonts w:eastAsia="Arial" w:cs="Arial"/>
        </w:rPr>
        <w:t xml:space="preserve"> Kehittämissuunnitelmissa tunnistetaan, priorisoidaan ja valitaan ne toimenpiteet ja tuotettavat tuotokset, joiden nähdään tuottavan suurin vaikutus.</w:t>
      </w:r>
      <w:r>
        <w:rPr>
          <w:rFonts w:eastAsia="Arial" w:cs="Arial"/>
        </w:rPr>
        <w:t xml:space="preserve"> </w:t>
      </w:r>
      <w:r w:rsidR="00D65B04">
        <w:rPr>
          <w:rFonts w:eastAsia="Arial" w:cs="Arial"/>
        </w:rPr>
        <w:t>Kehittämissuunnitelmilla k</w:t>
      </w:r>
      <w:r>
        <w:rPr>
          <w:rFonts w:eastAsia="Arial" w:cs="Arial"/>
        </w:rPr>
        <w:t>oko hankekauden</w:t>
      </w:r>
      <w:r w:rsidRPr="3B205474">
        <w:rPr>
          <w:rFonts w:eastAsia="Arial" w:cs="Arial"/>
        </w:rPr>
        <w:t xml:space="preserve"> toimenpite</w:t>
      </w:r>
      <w:r w:rsidR="00D65B04">
        <w:rPr>
          <w:rFonts w:eastAsia="Arial" w:cs="Arial"/>
        </w:rPr>
        <w:t>iden kautta tavoitellut vaikutukset löytyvät hankkeen tavoitteista</w:t>
      </w:r>
      <w:r w:rsidRPr="3B205474">
        <w:rPr>
          <w:rFonts w:eastAsia="Arial" w:cs="Arial"/>
        </w:rPr>
        <w:t>:</w:t>
      </w:r>
    </w:p>
    <w:p w14:paraId="78383044" w14:textId="77777777" w:rsidR="00BC62B2" w:rsidRPr="00614E41" w:rsidRDefault="00BC62B2" w:rsidP="00BC62B2">
      <w:pPr>
        <w:pStyle w:val="Luettelokappale"/>
        <w:numPr>
          <w:ilvl w:val="0"/>
          <w:numId w:val="2"/>
        </w:numPr>
        <w:rPr>
          <w:rFonts w:ascii="Arial" w:eastAsia="Arial" w:hAnsi="Arial" w:cs="Arial"/>
          <w:sz w:val="22"/>
        </w:rPr>
      </w:pPr>
      <w:r w:rsidRPr="3B205474">
        <w:rPr>
          <w:rFonts w:ascii="Arial" w:eastAsia="Arial" w:hAnsi="Arial" w:cs="Arial"/>
          <w:sz w:val="22"/>
          <w:lang w:val="en-US"/>
        </w:rPr>
        <w:t>Turvata laadukkaat ja yhdenvertaiset sote-palvelut hyvinvointialueella asuville,</w:t>
      </w:r>
      <w:r w:rsidRPr="3B205474">
        <w:rPr>
          <w:rFonts w:ascii="Arial" w:eastAsia="Arial" w:hAnsi="Arial" w:cs="Arial"/>
          <w:sz w:val="22"/>
        </w:rPr>
        <w:t xml:space="preserve"> </w:t>
      </w:r>
    </w:p>
    <w:p w14:paraId="1EA0967E" w14:textId="77777777" w:rsidR="00BC62B2" w:rsidRPr="00614E41" w:rsidRDefault="00BC62B2" w:rsidP="00BC62B2">
      <w:pPr>
        <w:pStyle w:val="Luettelokappale"/>
        <w:numPr>
          <w:ilvl w:val="0"/>
          <w:numId w:val="2"/>
        </w:numPr>
        <w:rPr>
          <w:rFonts w:ascii="Arial" w:eastAsia="Arial" w:hAnsi="Arial" w:cs="Arial"/>
          <w:sz w:val="22"/>
        </w:rPr>
      </w:pPr>
      <w:r w:rsidRPr="3B205474">
        <w:rPr>
          <w:rFonts w:ascii="Arial" w:eastAsia="Arial" w:hAnsi="Arial" w:cs="Arial"/>
          <w:sz w:val="22"/>
          <w:lang w:val="en-US"/>
        </w:rPr>
        <w:t>parantaa sosiaali- ja terveyspalveluiden saatavuutta ja saavutettavuutta nopeuttamalla hoitoon pääsyä</w:t>
      </w:r>
      <w:r w:rsidRPr="3B205474">
        <w:rPr>
          <w:rFonts w:ascii="Arial" w:eastAsia="Arial" w:hAnsi="Arial" w:cs="Arial"/>
          <w:sz w:val="22"/>
        </w:rPr>
        <w:t xml:space="preserve"> </w:t>
      </w:r>
    </w:p>
    <w:p w14:paraId="11BA27EF" w14:textId="77777777" w:rsidR="00BC62B2" w:rsidRPr="00614E41" w:rsidRDefault="00BC62B2" w:rsidP="00BC62B2">
      <w:pPr>
        <w:pStyle w:val="Luettelokappale"/>
        <w:numPr>
          <w:ilvl w:val="0"/>
          <w:numId w:val="2"/>
        </w:numPr>
        <w:rPr>
          <w:rFonts w:ascii="Arial" w:eastAsia="Arial" w:hAnsi="Arial" w:cs="Arial"/>
          <w:sz w:val="22"/>
        </w:rPr>
      </w:pPr>
      <w:r w:rsidRPr="3B205474">
        <w:rPr>
          <w:rFonts w:ascii="Arial" w:eastAsia="Arial" w:hAnsi="Arial" w:cs="Arial"/>
          <w:sz w:val="22"/>
          <w:lang w:val="en-US"/>
        </w:rPr>
        <w:t>kaventaa hyvinvointi- ja terveyseroja,</w:t>
      </w:r>
      <w:r w:rsidRPr="3B205474">
        <w:rPr>
          <w:rFonts w:ascii="Arial" w:eastAsia="Arial" w:hAnsi="Arial" w:cs="Arial"/>
          <w:sz w:val="22"/>
        </w:rPr>
        <w:t xml:space="preserve"> </w:t>
      </w:r>
    </w:p>
    <w:p w14:paraId="2D9AAC3B" w14:textId="77777777" w:rsidR="00BC62B2" w:rsidRPr="00614E41" w:rsidRDefault="00BC62B2" w:rsidP="00BC62B2">
      <w:pPr>
        <w:pStyle w:val="Luettelokappale"/>
        <w:numPr>
          <w:ilvl w:val="0"/>
          <w:numId w:val="2"/>
        </w:numPr>
        <w:rPr>
          <w:rFonts w:ascii="Arial" w:eastAsia="Arial" w:hAnsi="Arial" w:cs="Arial"/>
          <w:sz w:val="22"/>
        </w:rPr>
      </w:pPr>
      <w:r w:rsidRPr="3B205474">
        <w:rPr>
          <w:rFonts w:ascii="Arial" w:eastAsia="Arial" w:hAnsi="Arial" w:cs="Arial"/>
          <w:sz w:val="22"/>
          <w:lang w:val="en-US"/>
        </w:rPr>
        <w:t>turvata ammattitaitoisen työvoiman saanti,</w:t>
      </w:r>
      <w:r w:rsidRPr="3B205474">
        <w:rPr>
          <w:rFonts w:ascii="Arial" w:eastAsia="Arial" w:hAnsi="Arial" w:cs="Arial"/>
          <w:sz w:val="22"/>
        </w:rPr>
        <w:t xml:space="preserve"> </w:t>
      </w:r>
    </w:p>
    <w:p w14:paraId="21CE13F3" w14:textId="77777777" w:rsidR="00BC62B2" w:rsidRPr="00614E41" w:rsidRDefault="00BC62B2" w:rsidP="00BC62B2">
      <w:pPr>
        <w:pStyle w:val="Luettelokappale"/>
        <w:numPr>
          <w:ilvl w:val="0"/>
          <w:numId w:val="2"/>
        </w:numPr>
        <w:rPr>
          <w:rFonts w:ascii="Arial" w:eastAsia="Arial" w:hAnsi="Arial" w:cs="Arial"/>
          <w:sz w:val="22"/>
        </w:rPr>
      </w:pPr>
      <w:r w:rsidRPr="3B205474">
        <w:rPr>
          <w:rFonts w:ascii="Arial" w:eastAsia="Arial" w:hAnsi="Arial" w:cs="Arial"/>
          <w:sz w:val="22"/>
          <w:lang w:val="en-US"/>
        </w:rPr>
        <w:t>vastata Varsinais-Suomen sote-palveluiden haasteisiin ja</w:t>
      </w:r>
      <w:r w:rsidRPr="3B205474">
        <w:rPr>
          <w:rFonts w:ascii="Arial" w:eastAsia="Arial" w:hAnsi="Arial" w:cs="Arial"/>
          <w:sz w:val="22"/>
        </w:rPr>
        <w:t xml:space="preserve"> </w:t>
      </w:r>
    </w:p>
    <w:p w14:paraId="79E013CF" w14:textId="77777777" w:rsidR="00BC62B2" w:rsidRPr="00614E41" w:rsidRDefault="00BC62B2" w:rsidP="00BC62B2">
      <w:pPr>
        <w:pStyle w:val="Luettelokappale"/>
        <w:numPr>
          <w:ilvl w:val="0"/>
          <w:numId w:val="1"/>
        </w:numPr>
        <w:rPr>
          <w:rFonts w:ascii="Arial" w:eastAsia="Arial" w:hAnsi="Arial" w:cs="Arial"/>
          <w:sz w:val="22"/>
        </w:rPr>
      </w:pPr>
      <w:r w:rsidRPr="3B205474">
        <w:rPr>
          <w:rFonts w:ascii="Arial" w:eastAsia="Arial" w:hAnsi="Arial" w:cs="Arial"/>
          <w:sz w:val="22"/>
          <w:lang w:val="en-US"/>
        </w:rPr>
        <w:t>hillitä kustannusten kasvua kasvattamalla tuottavuutta ja kustannusvaikuttavuutta</w:t>
      </w:r>
      <w:r w:rsidRPr="3B205474">
        <w:rPr>
          <w:rFonts w:ascii="Arial" w:eastAsia="Arial" w:hAnsi="Arial" w:cs="Arial"/>
          <w:sz w:val="22"/>
        </w:rPr>
        <w:t xml:space="preserve"> </w:t>
      </w:r>
    </w:p>
    <w:p w14:paraId="11126C5F" w14:textId="482FF678" w:rsidR="3B205474" w:rsidRDefault="3B205474" w:rsidP="00D65B04">
      <w:pPr>
        <w:ind w:left="0"/>
      </w:pPr>
    </w:p>
    <w:p w14:paraId="0AB8A248" w14:textId="77777777" w:rsidR="002C5905" w:rsidRPr="00291F8C" w:rsidRDefault="2030DC60" w:rsidP="002C5905">
      <w:pPr>
        <w:pStyle w:val="Otsikko1"/>
        <w:rPr>
          <w:lang w:val="fi-FI"/>
        </w:rPr>
      </w:pPr>
      <w:bookmarkStart w:id="15" w:name="_Toc95981282"/>
      <w:r w:rsidRPr="3B205474">
        <w:rPr>
          <w:lang w:val="fi-FI"/>
        </w:rPr>
        <w:t>Hankkeen hallinnointi</w:t>
      </w:r>
      <w:bookmarkEnd w:id="15"/>
      <w:r w:rsidRPr="3B205474">
        <w:rPr>
          <w:lang w:val="fi-FI"/>
        </w:rPr>
        <w:t xml:space="preserve"> </w:t>
      </w:r>
    </w:p>
    <w:p w14:paraId="683668CA" w14:textId="77777777" w:rsidR="002C5905" w:rsidRPr="00291F8C" w:rsidRDefault="7F0AE8D1" w:rsidP="002C5905">
      <w:pPr>
        <w:pStyle w:val="Otsikko2"/>
        <w:rPr>
          <w:lang w:val="fi-FI"/>
        </w:rPr>
      </w:pPr>
      <w:bookmarkStart w:id="16" w:name="_Toc95981283"/>
      <w:r w:rsidRPr="3B205474">
        <w:rPr>
          <w:lang w:val="fi-FI"/>
        </w:rPr>
        <w:t>Hankkeen toimijat</w:t>
      </w:r>
      <w:r w:rsidR="5A083284" w:rsidRPr="3B205474">
        <w:rPr>
          <w:lang w:val="fi-FI"/>
        </w:rPr>
        <w:t xml:space="preserve"> ja o</w:t>
      </w:r>
      <w:r w:rsidR="32047D5E" w:rsidRPr="3B205474">
        <w:rPr>
          <w:lang w:val="fi-FI"/>
        </w:rPr>
        <w:t>rganis</w:t>
      </w:r>
      <w:r w:rsidR="2030DC60" w:rsidRPr="3B205474">
        <w:rPr>
          <w:lang w:val="fi-FI"/>
        </w:rPr>
        <w:t>oitumine</w:t>
      </w:r>
      <w:r w:rsidR="5A083284" w:rsidRPr="3B205474">
        <w:rPr>
          <w:lang w:val="fi-FI"/>
        </w:rPr>
        <w:t>n</w:t>
      </w:r>
      <w:bookmarkEnd w:id="16"/>
    </w:p>
    <w:p w14:paraId="4E957C64" w14:textId="531527F9" w:rsidR="574E4079" w:rsidRDefault="0437538E">
      <w:r w:rsidRPr="3B205474">
        <w:rPr>
          <w:rFonts w:eastAsia="Arial" w:cs="Arial"/>
        </w:rPr>
        <w:t>Hankkeen toteutukseen osallistuvat kaikki Varsinais-Suomen kunnat tai niiden perustason sosiaali- ja terveydenhuollon palveluista vastaavat kuntayhtymät, Varsinais-Suomen erityishuoltopiiri sekä Varsinais-Suomen sairaanhoitopiiri. Kattavuus maakunnan asukasluvusta on 100 %.</w:t>
      </w:r>
    </w:p>
    <w:p w14:paraId="47AE6E1B" w14:textId="0E4C5724" w:rsidR="574E4079" w:rsidRDefault="574E4079">
      <w:r w:rsidRPr="590C9985">
        <w:rPr>
          <w:rFonts w:eastAsia="Arial" w:cs="Arial"/>
        </w:rPr>
        <w:t>Hankkeen ohjausryhmän muodostaa Varsinais-Suomen sote-johtajakokous täydennettynä Varsinais-Suomen sosiaalialan osaamiskeskuksen, Varsinais-Suomen sairaanhoitopiirin perusterveydenhuollon yksikön sekä järjestöjen edustajalla. Sote-johtajakokous muodostuu alueen kuntien sosiaali- ja terveysjohtajista sekä alueen sote-kuntayhtymien johtavista viranhaltijoista.</w:t>
      </w:r>
    </w:p>
    <w:p w14:paraId="07474218" w14:textId="0929C883" w:rsidR="574E4079" w:rsidRDefault="0437538E">
      <w:r w:rsidRPr="3B205474">
        <w:rPr>
          <w:rFonts w:eastAsia="Arial" w:cs="Arial"/>
        </w:rPr>
        <w:t>Hankekaudelle palkataan hankekokonaisuudesta vastaava hankejohtaja. Hankkeen toimenpiteisiin rekrytoidaan lisäksi kohdassa 6.2. määritellyt resurssit. Rekrytoinnissa haetaan ensisijaisesti alueen sote-palveluita tuntevia asiantuntijoita, joilla on valmis ammattilaisten verkosto olemassa. Toteutuksen tukena hyödynnetään tarpeen mukaan alueen sosiaali- ja terveydenhuollon järjestämissuunnitelman suunnitteluun ja toimeenpanoon rakennettua vapaaehtoisen valmistelun työryhmärakennetta ja alueellisia sote-ammattilaisten verkostoja.</w:t>
      </w:r>
    </w:p>
    <w:p w14:paraId="34BCC296" w14:textId="35B61D8B" w:rsidR="3B205474" w:rsidRDefault="3B205474" w:rsidP="3B205474">
      <w:pPr>
        <w:rPr>
          <w:rFonts w:eastAsia="Arial" w:cs="Arial"/>
        </w:rPr>
      </w:pPr>
      <w:r w:rsidRPr="3B205474">
        <w:rPr>
          <w:rFonts w:eastAsia="Arial" w:cs="Arial"/>
        </w:rPr>
        <w:t>Hankkeen toimenpiteessä 1 tehdään yhteistyötä yhteistyöalueen muiden hyvinvointialueiden kanssa, jotta kartoituksen ja kehittämissuunnitelmien toimenpiteiden vaikutus saadaan mahdollisimman suureksi. Digitaalisten ratkaisujen kehittämisessä tehdään yhteistyötä</w:t>
      </w:r>
      <w:r w:rsidR="00D65B04">
        <w:rPr>
          <w:rFonts w:eastAsia="Arial" w:cs="Arial"/>
        </w:rPr>
        <w:t xml:space="preserve"> kansallisten toimijoiden lisäksi</w:t>
      </w:r>
      <w:r w:rsidRPr="3B205474">
        <w:rPr>
          <w:rFonts w:eastAsia="Arial" w:cs="Arial"/>
        </w:rPr>
        <w:t xml:space="preserve"> muiden yliopistosairaaloiden </w:t>
      </w:r>
      <w:r w:rsidR="00D65B04">
        <w:rPr>
          <w:rFonts w:eastAsia="Arial" w:cs="Arial"/>
        </w:rPr>
        <w:t xml:space="preserve">ja sairaanhoitopiirien </w:t>
      </w:r>
      <w:r w:rsidRPr="3B205474">
        <w:rPr>
          <w:rFonts w:eastAsia="Arial" w:cs="Arial"/>
        </w:rPr>
        <w:t>kanssa.</w:t>
      </w:r>
    </w:p>
    <w:p w14:paraId="197D4033" w14:textId="7AC33CDC" w:rsidR="0009310E" w:rsidRDefault="41F27E2D" w:rsidP="0009310E">
      <w:pPr>
        <w:pStyle w:val="Otsikko2"/>
      </w:pPr>
      <w:bookmarkStart w:id="17" w:name="_Toc95981284"/>
      <w:r>
        <w:lastRenderedPageBreak/>
        <w:t>Hankkeen resurssit</w:t>
      </w:r>
      <w:bookmarkEnd w:id="17"/>
    </w:p>
    <w:p w14:paraId="065DAD4B" w14:textId="457C57EC" w:rsidR="00FD32A6" w:rsidRDefault="00BC62B2" w:rsidP="3B205474">
      <w:r w:rsidRPr="00BC62B2">
        <w:rPr>
          <w:noProof/>
        </w:rPr>
        <w:drawing>
          <wp:inline distT="0" distB="0" distL="0" distR="0" wp14:anchorId="1E4A9AAE" wp14:editId="37A927DA">
            <wp:extent cx="5341620" cy="4869180"/>
            <wp:effectExtent l="0" t="0" r="0" b="762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1681" cy="4869236"/>
                    </a:xfrm>
                    <a:prstGeom prst="rect">
                      <a:avLst/>
                    </a:prstGeom>
                    <a:noFill/>
                    <a:ln>
                      <a:noFill/>
                    </a:ln>
                  </pic:spPr>
                </pic:pic>
              </a:graphicData>
            </a:graphic>
          </wp:inline>
        </w:drawing>
      </w:r>
    </w:p>
    <w:p w14:paraId="3322A9F2" w14:textId="02D68E60" w:rsidR="00445864" w:rsidRDefault="00D65B04" w:rsidP="00445864">
      <w:r>
        <w:t>Hankkeen ensimmäisen vaiheen aikataulu on hyvin tiukka, joten resursseja valitessa on tarkkaan arvioitava tekijöiden osaaminen ja ymmärrys Varsinais-Suomen sote-palvelujärjestelmästä. Laajoihin koulutuksiin ja ammattilaisten osaamisen kasvattamiseen ei ensimmäisessä hankevaiheessa ole aikaa. Edellä mainitusta johtuen hankkeen resursoinnissa pyritään hyödyntämään mahdollisimman laajasti alueen</w:t>
      </w:r>
      <w:r w:rsidR="00445864">
        <w:t xml:space="preserve"> kuntien ja kuntayhtymien</w:t>
      </w:r>
      <w:r>
        <w:t xml:space="preserve"> </w:t>
      </w:r>
      <w:r w:rsidR="00445864">
        <w:t xml:space="preserve">olemassa olevia </w:t>
      </w:r>
      <w:r>
        <w:t>sote-ammattilaisia</w:t>
      </w:r>
      <w:r w:rsidR="00445864">
        <w:t xml:space="preserve">. Samoin digitaalisten ratkaisujen merkittävään kehittämistyöhön ei alueella ole omia resursseja ottaen huomioon sote-uudistuksen merkittävän ICT-muutoksen vaatimat resurssit. </w:t>
      </w:r>
    </w:p>
    <w:p w14:paraId="40FDB6F0" w14:textId="77777777" w:rsidR="00445864" w:rsidRDefault="00445864" w:rsidP="00D65B04">
      <w:pPr>
        <w:rPr>
          <w:rFonts w:eastAsia="Arial" w:cs="Arial"/>
        </w:rPr>
      </w:pPr>
      <w:r>
        <w:t>Hankkeen hyvin laaja kehityskokonaisuus huomioiden, kaikkia tarvittavia sote-ammattilaisia ei ole mielekästä irrottaa hankkeeseen, joten kartoitus- ja kehittämistyötä tullaan tekemään laajasti ammattilaisia osallistaen eri työryhmissä ja työpajoissa. Näissä pystytään hyödyntämään s</w:t>
      </w:r>
      <w:r w:rsidR="00D65B04" w:rsidRPr="00A13D24">
        <w:rPr>
          <w:rFonts w:eastAsia="Arial" w:cs="Arial"/>
        </w:rPr>
        <w:t>äännöllisesti jo kokoontuvia s</w:t>
      </w:r>
      <w:r>
        <w:rPr>
          <w:rFonts w:eastAsia="Arial" w:cs="Arial"/>
        </w:rPr>
        <w:t>ote-ammattilaisten verkostoja, joita on kuvattu toimenpiteessä 1.</w:t>
      </w:r>
    </w:p>
    <w:p w14:paraId="36AF85F5" w14:textId="3013BF47" w:rsidR="00D65B04" w:rsidRPr="00A13D24" w:rsidRDefault="00445864" w:rsidP="00D65B04">
      <w:pPr>
        <w:rPr>
          <w:rFonts w:eastAsia="Arial" w:cs="Arial"/>
        </w:rPr>
      </w:pPr>
      <w:r>
        <w:rPr>
          <w:rFonts w:eastAsia="Arial" w:cs="Arial"/>
        </w:rPr>
        <w:t>Avustusta tullaan delegoimaan alueen kuntien ja kuntayhtymien käyttöön niillä painotuksilla ja määrillä kun asiantuntijatyöpanosta saadaan rekrytoitua toimenpiteiden tarvitsemiin työtehtäviin. Hankehakemuksen kirjoitusvaiheessa on tehty alustavia tiedusteluja avainhenkilöistä, mutta varsinainen rekrytointi aloitetaan vasta toimenpiteiden varmistuttua avustuspäätöksen jälkeen.</w:t>
      </w:r>
    </w:p>
    <w:p w14:paraId="4E45D99E" w14:textId="7DCA2E13" w:rsidR="00D65B04" w:rsidRDefault="00D65B04" w:rsidP="3B205474"/>
    <w:p w14:paraId="50568703" w14:textId="4265DF50" w:rsidR="00D65B04" w:rsidRDefault="00D65B04" w:rsidP="3B205474"/>
    <w:p w14:paraId="5934DDB9" w14:textId="77777777" w:rsidR="00D65B04" w:rsidRPr="00135C23" w:rsidRDefault="00D65B04" w:rsidP="3B205474"/>
    <w:p w14:paraId="359EC76E" w14:textId="77777777" w:rsidR="00894185" w:rsidRPr="00291F8C" w:rsidRDefault="2030DC60" w:rsidP="00E9708A">
      <w:pPr>
        <w:pStyle w:val="Otsikko2"/>
        <w:rPr>
          <w:lang w:val="fi-FI"/>
        </w:rPr>
      </w:pPr>
      <w:bookmarkStart w:id="18" w:name="_Toc95981285"/>
      <w:r w:rsidRPr="3B205474">
        <w:rPr>
          <w:lang w:val="fi-FI"/>
        </w:rPr>
        <w:t>Viestintä</w:t>
      </w:r>
      <w:bookmarkEnd w:id="18"/>
      <w:r w:rsidR="5F52B1EC" w:rsidRPr="3B205474">
        <w:rPr>
          <w:lang w:val="fi-FI"/>
        </w:rPr>
        <w:t xml:space="preserve"> </w:t>
      </w:r>
    </w:p>
    <w:p w14:paraId="3B94B7FB" w14:textId="2DACCE5C" w:rsidR="4EB9B460" w:rsidRDefault="72FD2BBC">
      <w:r w:rsidRPr="3B205474">
        <w:rPr>
          <w:rFonts w:eastAsia="Arial" w:cs="Arial"/>
        </w:rPr>
        <w:t>Hankkeen viestintä toteutetaan yhdessä tulevaisuuden sotekeskus -hankkeen ja sote-uudistuksen valmistelun kanssa. Viestintäverkostoja ja –kanavia ei hanketta varten erikseen tarvitse luoda. Hankkeen toiminnasta viestitään avoimesti, vuorovaikutteisesti ja saavutettavasti eri viestintäkanavissa kaikille kohderyhmille.</w:t>
      </w:r>
    </w:p>
    <w:p w14:paraId="64FFEEB1" w14:textId="5EF6FBD8" w:rsidR="4EB9B460" w:rsidRDefault="4EB9B460">
      <w:r w:rsidRPr="590C9985">
        <w:rPr>
          <w:rFonts w:eastAsia="Arial" w:cs="Arial"/>
        </w:rPr>
        <w:t>Viestinnän perustehtävänä on tarjota ajantasaista tietoa hankkeen etenemisestä sekä osallistaa alueen asukkaita ja sidosryhmiä:</w:t>
      </w:r>
    </w:p>
    <w:p w14:paraId="6E41F1E4" w14:textId="55EAA6F6" w:rsidR="4EB9B460" w:rsidRDefault="4EB9B460" w:rsidP="590C9985">
      <w:pPr>
        <w:pStyle w:val="Luettelokappale"/>
        <w:numPr>
          <w:ilvl w:val="0"/>
          <w:numId w:val="13"/>
        </w:numPr>
        <w:rPr>
          <w:rFonts w:ascii="Arial" w:eastAsia="Arial" w:hAnsi="Arial" w:cs="Arial"/>
          <w:sz w:val="22"/>
        </w:rPr>
      </w:pPr>
      <w:r w:rsidRPr="590C9985">
        <w:rPr>
          <w:rFonts w:ascii="Arial" w:eastAsia="Arial" w:hAnsi="Arial" w:cs="Arial"/>
          <w:sz w:val="22"/>
        </w:rPr>
        <w:t>Hankkeen viestinnässä huomioidaan jatkuvasti sen saavutettavuus (kieli, kanavat, esteettömyys.</w:t>
      </w:r>
    </w:p>
    <w:p w14:paraId="0645D139" w14:textId="0FAF7F17" w:rsidR="4EB9B460" w:rsidRDefault="4EB9B460" w:rsidP="30571D72">
      <w:pPr>
        <w:pStyle w:val="Luettelokappale"/>
        <w:numPr>
          <w:ilvl w:val="0"/>
          <w:numId w:val="13"/>
        </w:numPr>
        <w:rPr>
          <w:rFonts w:ascii="Arial" w:eastAsia="Arial" w:hAnsi="Arial" w:cs="Arial"/>
          <w:sz w:val="22"/>
        </w:rPr>
      </w:pPr>
      <w:r w:rsidRPr="30571D72">
        <w:rPr>
          <w:rFonts w:ascii="Arial" w:eastAsia="Arial" w:hAnsi="Arial" w:cs="Arial"/>
          <w:sz w:val="22"/>
        </w:rPr>
        <w:t>Viestinnän ja vuorovaikutuksen tukena käytetään mahdollisuuksien mukaan kokemusasiantuntijoita ja alueen sote-palvelujen asiakkaita.</w:t>
      </w:r>
    </w:p>
    <w:p w14:paraId="49525EB2" w14:textId="2161D4DB" w:rsidR="4EB9B460" w:rsidRDefault="4EB9B460" w:rsidP="590C9985">
      <w:pPr>
        <w:pStyle w:val="Luettelokappale"/>
        <w:numPr>
          <w:ilvl w:val="0"/>
          <w:numId w:val="13"/>
        </w:numPr>
        <w:rPr>
          <w:rFonts w:ascii="Arial" w:eastAsia="Arial" w:hAnsi="Arial" w:cs="Arial"/>
          <w:sz w:val="22"/>
        </w:rPr>
      </w:pPr>
      <w:r w:rsidRPr="590C9985">
        <w:rPr>
          <w:rFonts w:ascii="Arial" w:eastAsia="Arial" w:hAnsi="Arial" w:cs="Arial"/>
          <w:sz w:val="22"/>
        </w:rPr>
        <w:t>Henkilöstö osallistetaan työskentelyyn riittävällä muutosviestinnällä.</w:t>
      </w:r>
    </w:p>
    <w:p w14:paraId="2DB1043A" w14:textId="537FB74F" w:rsidR="4EB9B460" w:rsidRDefault="4EB9B460" w:rsidP="590C9985">
      <w:pPr>
        <w:pStyle w:val="Luettelokappale"/>
        <w:numPr>
          <w:ilvl w:val="0"/>
          <w:numId w:val="13"/>
        </w:numPr>
        <w:rPr>
          <w:rFonts w:ascii="Arial" w:eastAsia="Arial" w:hAnsi="Arial" w:cs="Arial"/>
          <w:sz w:val="22"/>
        </w:rPr>
      </w:pPr>
      <w:r w:rsidRPr="590C9985">
        <w:rPr>
          <w:rFonts w:ascii="Arial" w:eastAsia="Arial" w:hAnsi="Arial" w:cs="Arial"/>
          <w:sz w:val="22"/>
        </w:rPr>
        <w:t>Toiminnasta viestitään ohjelman viestintäkanavissa jo valmistelu- tai suunnitteluvaiheessa</w:t>
      </w:r>
    </w:p>
    <w:p w14:paraId="6103999E" w14:textId="6C09AFF3" w:rsidR="4EB9B460" w:rsidRDefault="4EB9B460" w:rsidP="590C9985">
      <w:pPr>
        <w:pStyle w:val="Luettelokappale"/>
        <w:numPr>
          <w:ilvl w:val="0"/>
          <w:numId w:val="13"/>
        </w:numPr>
        <w:rPr>
          <w:rFonts w:ascii="Arial" w:eastAsia="Arial" w:hAnsi="Arial" w:cs="Arial"/>
          <w:sz w:val="22"/>
        </w:rPr>
      </w:pPr>
      <w:r w:rsidRPr="590C9985">
        <w:rPr>
          <w:rFonts w:ascii="Arial" w:eastAsia="Arial" w:hAnsi="Arial" w:cs="Arial"/>
          <w:sz w:val="22"/>
        </w:rPr>
        <w:t>Jokainen hanketta toteuttava taho ymmärtää roolinsa viestijänä ja sitoutuu aktiivisee viestintään.</w:t>
      </w:r>
    </w:p>
    <w:p w14:paraId="7E63B590" w14:textId="0EABB706" w:rsidR="4EB9B460" w:rsidRDefault="72FD2BBC" w:rsidP="3B205474">
      <w:pPr>
        <w:pStyle w:val="Luettelokappale"/>
        <w:numPr>
          <w:ilvl w:val="0"/>
          <w:numId w:val="13"/>
        </w:numPr>
        <w:rPr>
          <w:rFonts w:ascii="Arial" w:eastAsia="Arial" w:hAnsi="Arial" w:cs="Arial"/>
          <w:sz w:val="22"/>
        </w:rPr>
      </w:pPr>
      <w:r w:rsidRPr="3B205474">
        <w:rPr>
          <w:rFonts w:ascii="Arial" w:eastAsia="Arial" w:hAnsi="Arial" w:cs="Arial"/>
          <w:sz w:val="22"/>
        </w:rPr>
        <w:t>Hankkeen viestinnässä toteutuvat avoimuus, ennakoitavuus, oikea-aikaisuus, vuorovaikutteisuus sekä luotettavuus.</w:t>
      </w:r>
    </w:p>
    <w:p w14:paraId="177A976C" w14:textId="77777777" w:rsidR="00FD32A6" w:rsidRPr="003761A6" w:rsidRDefault="00FD32A6" w:rsidP="00135C23">
      <w:pPr>
        <w:rPr>
          <w:i/>
        </w:rPr>
      </w:pPr>
    </w:p>
    <w:p w14:paraId="16C25B4B" w14:textId="77777777" w:rsidR="004A1E22" w:rsidRDefault="2030DC60" w:rsidP="00F16FCC">
      <w:pPr>
        <w:pStyle w:val="Otsikko2"/>
        <w:rPr>
          <w:lang w:val="fi-FI"/>
        </w:rPr>
      </w:pPr>
      <w:bookmarkStart w:id="19" w:name="_Toc95981286"/>
      <w:r w:rsidRPr="3B205474">
        <w:rPr>
          <w:lang w:val="fi-FI"/>
        </w:rPr>
        <w:t>Seuranta ja arviointi</w:t>
      </w:r>
      <w:bookmarkEnd w:id="19"/>
      <w:r w:rsidRPr="3B205474">
        <w:rPr>
          <w:lang w:val="fi-FI"/>
        </w:rPr>
        <w:t xml:space="preserve"> </w:t>
      </w:r>
    </w:p>
    <w:p w14:paraId="796BB1C7" w14:textId="77777777" w:rsidR="00F700FF" w:rsidRDefault="00F700FF" w:rsidP="00F700FF">
      <w:pPr>
        <w:ind w:left="576"/>
      </w:pPr>
      <w:r>
        <w:t>Hoidon saatavuuden nykytila Varsinais-Suomessa</w:t>
      </w:r>
    </w:p>
    <w:tbl>
      <w:tblPr>
        <w:tblStyle w:val="TaulukkoRuudukko2"/>
        <w:tblW w:w="9917" w:type="dxa"/>
        <w:tblLook w:val="04A0" w:firstRow="1" w:lastRow="0" w:firstColumn="1" w:lastColumn="0" w:noHBand="0" w:noVBand="1"/>
      </w:tblPr>
      <w:tblGrid>
        <w:gridCol w:w="3256"/>
        <w:gridCol w:w="1036"/>
        <w:gridCol w:w="1037"/>
        <w:gridCol w:w="1037"/>
        <w:gridCol w:w="1037"/>
        <w:gridCol w:w="1037"/>
        <w:gridCol w:w="1477"/>
      </w:tblGrid>
      <w:tr w:rsidR="00F700FF" w:rsidRPr="0006577E" w14:paraId="508A8313" w14:textId="77777777" w:rsidTr="00587252">
        <w:trPr>
          <w:trHeight w:val="787"/>
        </w:trPr>
        <w:tc>
          <w:tcPr>
            <w:tcW w:w="3256" w:type="dxa"/>
          </w:tcPr>
          <w:p w14:paraId="3390117C" w14:textId="77777777" w:rsidR="00F700FF" w:rsidRPr="0006577E" w:rsidRDefault="00F700FF" w:rsidP="00587252">
            <w:pPr>
              <w:spacing w:before="0" w:after="0"/>
              <w:ind w:left="0"/>
              <w:jc w:val="both"/>
              <w:rPr>
                <w:rFonts w:cs="Arial"/>
                <w:sz w:val="16"/>
                <w:szCs w:val="16"/>
              </w:rPr>
            </w:pPr>
            <w:r w:rsidRPr="00A60252">
              <w:rPr>
                <w:rFonts w:cs="Arial"/>
                <w:sz w:val="16"/>
                <w:szCs w:val="16"/>
              </w:rPr>
              <w:t>Vuosi 2021 23.9.2021 mennessä</w:t>
            </w:r>
          </w:p>
        </w:tc>
        <w:tc>
          <w:tcPr>
            <w:tcW w:w="1036" w:type="dxa"/>
          </w:tcPr>
          <w:p w14:paraId="38FB94FE" w14:textId="77777777" w:rsidR="00F700FF" w:rsidRPr="0006577E" w:rsidRDefault="00F700FF" w:rsidP="00587252">
            <w:pPr>
              <w:spacing w:before="0" w:after="0"/>
              <w:ind w:left="0"/>
              <w:jc w:val="center"/>
              <w:rPr>
                <w:rFonts w:cs="Arial"/>
                <w:sz w:val="16"/>
                <w:szCs w:val="16"/>
              </w:rPr>
            </w:pPr>
            <w:r w:rsidRPr="0006577E">
              <w:rPr>
                <w:rFonts w:cs="Arial"/>
                <w:sz w:val="16"/>
                <w:szCs w:val="16"/>
              </w:rPr>
              <w:t>0-7 vrk</w:t>
            </w:r>
          </w:p>
        </w:tc>
        <w:tc>
          <w:tcPr>
            <w:tcW w:w="1037" w:type="dxa"/>
          </w:tcPr>
          <w:p w14:paraId="268FB109" w14:textId="77777777" w:rsidR="00F700FF" w:rsidRPr="0006577E" w:rsidRDefault="00F700FF" w:rsidP="00587252">
            <w:pPr>
              <w:spacing w:before="0" w:after="0"/>
              <w:ind w:left="0"/>
              <w:jc w:val="center"/>
              <w:rPr>
                <w:rFonts w:cs="Arial"/>
                <w:sz w:val="16"/>
                <w:szCs w:val="16"/>
              </w:rPr>
            </w:pPr>
            <w:r w:rsidRPr="0006577E">
              <w:rPr>
                <w:rFonts w:cs="Arial"/>
                <w:sz w:val="16"/>
                <w:szCs w:val="16"/>
              </w:rPr>
              <w:t>8-14 vrk</w:t>
            </w:r>
          </w:p>
        </w:tc>
        <w:tc>
          <w:tcPr>
            <w:tcW w:w="1037" w:type="dxa"/>
          </w:tcPr>
          <w:p w14:paraId="71877B29" w14:textId="77777777" w:rsidR="00F700FF" w:rsidRPr="0006577E" w:rsidRDefault="00F700FF" w:rsidP="00587252">
            <w:pPr>
              <w:spacing w:before="0" w:after="0"/>
              <w:ind w:left="0"/>
              <w:jc w:val="center"/>
              <w:rPr>
                <w:rFonts w:cs="Arial"/>
                <w:sz w:val="16"/>
                <w:szCs w:val="16"/>
              </w:rPr>
            </w:pPr>
            <w:r w:rsidRPr="0006577E">
              <w:rPr>
                <w:rFonts w:cs="Arial"/>
                <w:sz w:val="16"/>
                <w:szCs w:val="16"/>
              </w:rPr>
              <w:t>15-30 vrk</w:t>
            </w:r>
          </w:p>
        </w:tc>
        <w:tc>
          <w:tcPr>
            <w:tcW w:w="1037" w:type="dxa"/>
          </w:tcPr>
          <w:p w14:paraId="758CCC60" w14:textId="77777777" w:rsidR="00F700FF" w:rsidRPr="0006577E" w:rsidRDefault="00F700FF" w:rsidP="00587252">
            <w:pPr>
              <w:spacing w:before="0" w:after="0"/>
              <w:ind w:left="0"/>
              <w:jc w:val="center"/>
              <w:rPr>
                <w:rFonts w:cs="Arial"/>
                <w:sz w:val="16"/>
                <w:szCs w:val="16"/>
              </w:rPr>
            </w:pPr>
            <w:r w:rsidRPr="0006577E">
              <w:rPr>
                <w:rFonts w:cs="Arial"/>
                <w:sz w:val="16"/>
                <w:szCs w:val="16"/>
              </w:rPr>
              <w:t>31-90 vrk</w:t>
            </w:r>
          </w:p>
        </w:tc>
        <w:tc>
          <w:tcPr>
            <w:tcW w:w="1037" w:type="dxa"/>
          </w:tcPr>
          <w:p w14:paraId="35898213" w14:textId="77777777" w:rsidR="00F700FF" w:rsidRPr="0006577E" w:rsidRDefault="00F700FF" w:rsidP="00587252">
            <w:pPr>
              <w:spacing w:before="0" w:after="0"/>
              <w:ind w:left="0"/>
              <w:jc w:val="center"/>
              <w:rPr>
                <w:rFonts w:cs="Arial"/>
                <w:sz w:val="16"/>
                <w:szCs w:val="16"/>
              </w:rPr>
            </w:pPr>
            <w:r w:rsidRPr="0006577E">
              <w:rPr>
                <w:rFonts w:cs="Arial"/>
                <w:sz w:val="16"/>
                <w:szCs w:val="16"/>
              </w:rPr>
              <w:t>yli 90 vrk</w:t>
            </w:r>
          </w:p>
        </w:tc>
        <w:tc>
          <w:tcPr>
            <w:tcW w:w="1477" w:type="dxa"/>
          </w:tcPr>
          <w:p w14:paraId="774FEED6" w14:textId="77777777" w:rsidR="00F700FF" w:rsidRPr="0006577E" w:rsidRDefault="00F700FF" w:rsidP="00587252">
            <w:pPr>
              <w:spacing w:before="0" w:after="0"/>
              <w:ind w:left="0"/>
              <w:jc w:val="center"/>
              <w:rPr>
                <w:rFonts w:cs="Arial"/>
                <w:sz w:val="16"/>
                <w:szCs w:val="16"/>
              </w:rPr>
            </w:pPr>
            <w:r w:rsidRPr="0006577E">
              <w:rPr>
                <w:rFonts w:cs="Arial"/>
                <w:sz w:val="16"/>
                <w:szCs w:val="16"/>
              </w:rPr>
              <w:t>AvoHilmoon tilastoituneet toteutuneet käynnit</w:t>
            </w:r>
          </w:p>
        </w:tc>
      </w:tr>
      <w:tr w:rsidR="00F700FF" w:rsidRPr="0006577E" w14:paraId="76E759EA" w14:textId="77777777" w:rsidTr="00587252">
        <w:trPr>
          <w:trHeight w:val="252"/>
        </w:trPr>
        <w:tc>
          <w:tcPr>
            <w:tcW w:w="3256" w:type="dxa"/>
          </w:tcPr>
          <w:p w14:paraId="6CD34924" w14:textId="77777777" w:rsidR="00F700FF" w:rsidRDefault="00F700FF" w:rsidP="00587252">
            <w:pPr>
              <w:spacing w:before="0" w:after="0"/>
              <w:ind w:left="0"/>
              <w:rPr>
                <w:rFonts w:cs="Arial"/>
                <w:sz w:val="16"/>
                <w:szCs w:val="16"/>
              </w:rPr>
            </w:pPr>
            <w:r w:rsidRPr="0006577E">
              <w:rPr>
                <w:rFonts w:cs="Arial"/>
                <w:sz w:val="16"/>
                <w:szCs w:val="16"/>
              </w:rPr>
              <w:t>AvoHilmoon tilastoituneet käynnit</w:t>
            </w:r>
          </w:p>
          <w:p w14:paraId="00A9D0BC" w14:textId="77777777" w:rsidR="00F700FF" w:rsidRPr="0006577E" w:rsidRDefault="00F700FF" w:rsidP="00587252">
            <w:pPr>
              <w:spacing w:before="0" w:after="0"/>
              <w:ind w:left="0"/>
              <w:rPr>
                <w:rFonts w:cs="Arial"/>
                <w:sz w:val="16"/>
                <w:szCs w:val="16"/>
              </w:rPr>
            </w:pPr>
          </w:p>
        </w:tc>
        <w:tc>
          <w:tcPr>
            <w:tcW w:w="1036" w:type="dxa"/>
          </w:tcPr>
          <w:p w14:paraId="0DB96A15" w14:textId="77777777" w:rsidR="00F700FF" w:rsidRPr="0006577E" w:rsidRDefault="00F700FF" w:rsidP="00587252">
            <w:pPr>
              <w:spacing w:before="0" w:after="0"/>
              <w:ind w:left="0"/>
              <w:jc w:val="center"/>
              <w:rPr>
                <w:rFonts w:cs="Arial"/>
                <w:sz w:val="16"/>
                <w:szCs w:val="16"/>
              </w:rPr>
            </w:pPr>
            <w:r w:rsidRPr="0006577E">
              <w:rPr>
                <w:rFonts w:cs="Arial"/>
                <w:sz w:val="16"/>
                <w:szCs w:val="16"/>
              </w:rPr>
              <w:t>52558</w:t>
            </w:r>
          </w:p>
        </w:tc>
        <w:tc>
          <w:tcPr>
            <w:tcW w:w="1037" w:type="dxa"/>
          </w:tcPr>
          <w:p w14:paraId="1D275A6F" w14:textId="77777777" w:rsidR="00F700FF" w:rsidRPr="0006577E" w:rsidRDefault="00F700FF" w:rsidP="00587252">
            <w:pPr>
              <w:spacing w:before="0" w:after="0"/>
              <w:ind w:left="0"/>
              <w:jc w:val="center"/>
              <w:rPr>
                <w:rFonts w:cs="Arial"/>
                <w:sz w:val="16"/>
                <w:szCs w:val="16"/>
              </w:rPr>
            </w:pPr>
            <w:r w:rsidRPr="0006577E">
              <w:rPr>
                <w:rFonts w:cs="Arial"/>
                <w:sz w:val="16"/>
                <w:szCs w:val="16"/>
              </w:rPr>
              <w:t>7814</w:t>
            </w:r>
          </w:p>
        </w:tc>
        <w:tc>
          <w:tcPr>
            <w:tcW w:w="1037" w:type="dxa"/>
          </w:tcPr>
          <w:p w14:paraId="09C51926" w14:textId="77777777" w:rsidR="00F700FF" w:rsidRPr="0006577E" w:rsidRDefault="00F700FF" w:rsidP="00587252">
            <w:pPr>
              <w:spacing w:before="0" w:after="0"/>
              <w:ind w:left="0"/>
              <w:jc w:val="center"/>
              <w:rPr>
                <w:rFonts w:cs="Arial"/>
                <w:sz w:val="16"/>
                <w:szCs w:val="16"/>
              </w:rPr>
            </w:pPr>
            <w:r w:rsidRPr="0006577E">
              <w:rPr>
                <w:rFonts w:cs="Arial"/>
                <w:sz w:val="16"/>
                <w:szCs w:val="16"/>
              </w:rPr>
              <w:t>9154</w:t>
            </w:r>
          </w:p>
        </w:tc>
        <w:tc>
          <w:tcPr>
            <w:tcW w:w="1037" w:type="dxa"/>
          </w:tcPr>
          <w:p w14:paraId="69628734" w14:textId="77777777" w:rsidR="00F700FF" w:rsidRPr="0006577E" w:rsidRDefault="00F700FF" w:rsidP="00587252">
            <w:pPr>
              <w:spacing w:before="0" w:after="0"/>
              <w:ind w:left="0"/>
              <w:jc w:val="center"/>
              <w:rPr>
                <w:rFonts w:cs="Arial"/>
                <w:sz w:val="16"/>
                <w:szCs w:val="16"/>
              </w:rPr>
            </w:pPr>
            <w:r w:rsidRPr="0006577E">
              <w:rPr>
                <w:rFonts w:cs="Arial"/>
                <w:sz w:val="16"/>
                <w:szCs w:val="16"/>
              </w:rPr>
              <w:t>4270</w:t>
            </w:r>
          </w:p>
        </w:tc>
        <w:tc>
          <w:tcPr>
            <w:tcW w:w="1037" w:type="dxa"/>
          </w:tcPr>
          <w:p w14:paraId="03E9C786" w14:textId="77777777" w:rsidR="00F700FF" w:rsidRPr="0006577E" w:rsidRDefault="00F700FF" w:rsidP="00587252">
            <w:pPr>
              <w:spacing w:before="0" w:after="0"/>
              <w:ind w:left="0"/>
              <w:jc w:val="center"/>
              <w:rPr>
                <w:rFonts w:cs="Arial"/>
                <w:sz w:val="16"/>
                <w:szCs w:val="16"/>
              </w:rPr>
            </w:pPr>
            <w:r w:rsidRPr="0006577E">
              <w:rPr>
                <w:rFonts w:cs="Arial"/>
                <w:sz w:val="16"/>
                <w:szCs w:val="16"/>
              </w:rPr>
              <w:t>114</w:t>
            </w:r>
          </w:p>
        </w:tc>
        <w:tc>
          <w:tcPr>
            <w:tcW w:w="1477" w:type="dxa"/>
          </w:tcPr>
          <w:p w14:paraId="3A981195" w14:textId="77777777" w:rsidR="00F700FF" w:rsidRPr="0006577E" w:rsidRDefault="00F700FF" w:rsidP="00587252">
            <w:pPr>
              <w:spacing w:before="0" w:after="0"/>
              <w:ind w:left="0"/>
              <w:jc w:val="center"/>
              <w:rPr>
                <w:rFonts w:cs="Arial"/>
                <w:sz w:val="16"/>
                <w:szCs w:val="16"/>
              </w:rPr>
            </w:pPr>
            <w:r w:rsidRPr="0006577E">
              <w:rPr>
                <w:rFonts w:cs="Arial"/>
                <w:sz w:val="16"/>
                <w:szCs w:val="16"/>
              </w:rPr>
              <w:t>73910</w:t>
            </w:r>
          </w:p>
        </w:tc>
      </w:tr>
      <w:tr w:rsidR="00F700FF" w:rsidRPr="0006577E" w14:paraId="7FBBD11C" w14:textId="77777777" w:rsidTr="00587252">
        <w:trPr>
          <w:trHeight w:val="169"/>
        </w:trPr>
        <w:tc>
          <w:tcPr>
            <w:tcW w:w="3256" w:type="dxa"/>
          </w:tcPr>
          <w:p w14:paraId="24716F94" w14:textId="77777777" w:rsidR="00F700FF" w:rsidRDefault="00F700FF" w:rsidP="00587252">
            <w:pPr>
              <w:spacing w:before="0" w:after="0"/>
              <w:ind w:left="0"/>
              <w:rPr>
                <w:rFonts w:cs="Arial"/>
                <w:sz w:val="16"/>
                <w:szCs w:val="16"/>
              </w:rPr>
            </w:pPr>
            <w:r w:rsidRPr="0006577E">
              <w:rPr>
                <w:rFonts w:cs="Arial"/>
                <w:sz w:val="16"/>
                <w:szCs w:val="16"/>
              </w:rPr>
              <w:t>% AvoHilmoon tilastoitunei</w:t>
            </w:r>
            <w:r w:rsidRPr="00A60252">
              <w:rPr>
                <w:rFonts w:cs="Arial"/>
                <w:sz w:val="16"/>
                <w:szCs w:val="16"/>
              </w:rPr>
              <w:t>s</w:t>
            </w:r>
            <w:r w:rsidRPr="0006577E">
              <w:rPr>
                <w:rFonts w:cs="Arial"/>
                <w:sz w:val="16"/>
                <w:szCs w:val="16"/>
              </w:rPr>
              <w:t>ta käynneistä</w:t>
            </w:r>
          </w:p>
          <w:p w14:paraId="2ED24720" w14:textId="77777777" w:rsidR="00F700FF" w:rsidRPr="0006577E" w:rsidRDefault="00F700FF" w:rsidP="00587252">
            <w:pPr>
              <w:spacing w:before="0" w:after="0"/>
              <w:ind w:left="0"/>
              <w:rPr>
                <w:rFonts w:cs="Arial"/>
                <w:sz w:val="16"/>
                <w:szCs w:val="16"/>
              </w:rPr>
            </w:pPr>
          </w:p>
        </w:tc>
        <w:tc>
          <w:tcPr>
            <w:tcW w:w="1036" w:type="dxa"/>
          </w:tcPr>
          <w:p w14:paraId="53FF5F9B" w14:textId="77777777" w:rsidR="00F700FF" w:rsidRPr="0006577E" w:rsidRDefault="00F700FF" w:rsidP="00587252">
            <w:pPr>
              <w:spacing w:before="0" w:after="0"/>
              <w:ind w:left="0"/>
              <w:jc w:val="center"/>
              <w:rPr>
                <w:rFonts w:cs="Arial"/>
                <w:sz w:val="16"/>
                <w:szCs w:val="16"/>
              </w:rPr>
            </w:pPr>
            <w:r w:rsidRPr="0006577E">
              <w:rPr>
                <w:rFonts w:cs="Arial"/>
                <w:sz w:val="16"/>
                <w:szCs w:val="16"/>
              </w:rPr>
              <w:t>71,11 %</w:t>
            </w:r>
          </w:p>
        </w:tc>
        <w:tc>
          <w:tcPr>
            <w:tcW w:w="1037" w:type="dxa"/>
          </w:tcPr>
          <w:p w14:paraId="07039401" w14:textId="77777777" w:rsidR="00F700FF" w:rsidRPr="0006577E" w:rsidRDefault="00F700FF" w:rsidP="00587252">
            <w:pPr>
              <w:spacing w:before="0" w:after="0"/>
              <w:ind w:left="0"/>
              <w:jc w:val="center"/>
              <w:rPr>
                <w:rFonts w:cs="Arial"/>
                <w:sz w:val="16"/>
                <w:szCs w:val="16"/>
              </w:rPr>
            </w:pPr>
            <w:r w:rsidRPr="0006577E">
              <w:rPr>
                <w:rFonts w:cs="Arial"/>
                <w:sz w:val="16"/>
                <w:szCs w:val="16"/>
              </w:rPr>
              <w:t>10,57 %</w:t>
            </w:r>
          </w:p>
        </w:tc>
        <w:tc>
          <w:tcPr>
            <w:tcW w:w="1037" w:type="dxa"/>
          </w:tcPr>
          <w:p w14:paraId="2F51A3E9" w14:textId="77777777" w:rsidR="00F700FF" w:rsidRPr="0006577E" w:rsidRDefault="00F700FF" w:rsidP="00587252">
            <w:pPr>
              <w:spacing w:before="0" w:after="0"/>
              <w:ind w:left="0"/>
              <w:jc w:val="center"/>
              <w:rPr>
                <w:rFonts w:cs="Arial"/>
                <w:sz w:val="16"/>
                <w:szCs w:val="16"/>
              </w:rPr>
            </w:pPr>
            <w:r w:rsidRPr="0006577E">
              <w:rPr>
                <w:rFonts w:cs="Arial"/>
                <w:sz w:val="16"/>
                <w:szCs w:val="16"/>
              </w:rPr>
              <w:t>12,39 %</w:t>
            </w:r>
          </w:p>
        </w:tc>
        <w:tc>
          <w:tcPr>
            <w:tcW w:w="1037" w:type="dxa"/>
          </w:tcPr>
          <w:p w14:paraId="6A09E84D" w14:textId="77777777" w:rsidR="00F700FF" w:rsidRPr="0006577E" w:rsidRDefault="00F700FF" w:rsidP="00587252">
            <w:pPr>
              <w:spacing w:before="0" w:after="0"/>
              <w:ind w:left="0"/>
              <w:jc w:val="center"/>
              <w:rPr>
                <w:rFonts w:cs="Arial"/>
                <w:sz w:val="16"/>
                <w:szCs w:val="16"/>
              </w:rPr>
            </w:pPr>
            <w:r w:rsidRPr="0006577E">
              <w:rPr>
                <w:rFonts w:cs="Arial"/>
                <w:sz w:val="16"/>
                <w:szCs w:val="16"/>
              </w:rPr>
              <w:t>5,78 %</w:t>
            </w:r>
          </w:p>
        </w:tc>
        <w:tc>
          <w:tcPr>
            <w:tcW w:w="1037" w:type="dxa"/>
          </w:tcPr>
          <w:p w14:paraId="1921B6D4" w14:textId="77777777" w:rsidR="00F700FF" w:rsidRPr="0006577E" w:rsidRDefault="00F700FF" w:rsidP="00587252">
            <w:pPr>
              <w:spacing w:before="0" w:after="0"/>
              <w:ind w:left="0"/>
              <w:jc w:val="center"/>
              <w:rPr>
                <w:rFonts w:cs="Arial"/>
                <w:sz w:val="16"/>
                <w:szCs w:val="16"/>
              </w:rPr>
            </w:pPr>
            <w:r w:rsidRPr="0006577E">
              <w:rPr>
                <w:rFonts w:cs="Arial"/>
                <w:sz w:val="16"/>
                <w:szCs w:val="16"/>
              </w:rPr>
              <w:t>0,15 %</w:t>
            </w:r>
          </w:p>
        </w:tc>
        <w:tc>
          <w:tcPr>
            <w:tcW w:w="1477" w:type="dxa"/>
          </w:tcPr>
          <w:p w14:paraId="3D6FA939" w14:textId="77777777" w:rsidR="00F700FF" w:rsidRPr="0006577E" w:rsidRDefault="00F700FF" w:rsidP="00587252">
            <w:pPr>
              <w:spacing w:before="0" w:after="0"/>
              <w:ind w:left="0"/>
              <w:jc w:val="center"/>
              <w:rPr>
                <w:rFonts w:cs="Arial"/>
                <w:sz w:val="16"/>
                <w:szCs w:val="16"/>
              </w:rPr>
            </w:pPr>
            <w:r w:rsidRPr="0006577E">
              <w:rPr>
                <w:rFonts w:cs="Arial"/>
                <w:sz w:val="16"/>
                <w:szCs w:val="16"/>
              </w:rPr>
              <w:t>100 %</w:t>
            </w:r>
          </w:p>
        </w:tc>
      </w:tr>
      <w:tr w:rsidR="00F700FF" w:rsidRPr="0006577E" w14:paraId="529A0F35" w14:textId="77777777" w:rsidTr="00587252">
        <w:trPr>
          <w:trHeight w:val="358"/>
        </w:trPr>
        <w:tc>
          <w:tcPr>
            <w:tcW w:w="3256" w:type="dxa"/>
          </w:tcPr>
          <w:p w14:paraId="63522478" w14:textId="77777777" w:rsidR="00F700FF" w:rsidRPr="0006577E" w:rsidRDefault="00F700FF" w:rsidP="00587252">
            <w:pPr>
              <w:spacing w:before="0" w:after="0"/>
              <w:ind w:left="0"/>
              <w:rPr>
                <w:rFonts w:cs="Arial"/>
                <w:sz w:val="16"/>
                <w:szCs w:val="16"/>
              </w:rPr>
            </w:pPr>
            <w:r w:rsidRPr="0006577E">
              <w:rPr>
                <w:rFonts w:cs="Arial"/>
                <w:sz w:val="16"/>
                <w:szCs w:val="16"/>
              </w:rPr>
              <w:t>% kaikista kiireettömistä avosairaanhoidon käynneistä</w:t>
            </w:r>
          </w:p>
        </w:tc>
        <w:tc>
          <w:tcPr>
            <w:tcW w:w="1036" w:type="dxa"/>
          </w:tcPr>
          <w:p w14:paraId="614DEED3" w14:textId="77777777" w:rsidR="00F700FF" w:rsidRPr="0006577E" w:rsidRDefault="00F700FF" w:rsidP="00587252">
            <w:pPr>
              <w:spacing w:before="0" w:after="0"/>
              <w:ind w:left="0"/>
              <w:jc w:val="center"/>
              <w:rPr>
                <w:rFonts w:cs="Arial"/>
                <w:sz w:val="16"/>
                <w:szCs w:val="16"/>
              </w:rPr>
            </w:pPr>
            <w:r w:rsidRPr="0006577E">
              <w:rPr>
                <w:rFonts w:cs="Arial"/>
                <w:sz w:val="16"/>
                <w:szCs w:val="16"/>
              </w:rPr>
              <w:t>6 %</w:t>
            </w:r>
          </w:p>
        </w:tc>
        <w:tc>
          <w:tcPr>
            <w:tcW w:w="1037" w:type="dxa"/>
          </w:tcPr>
          <w:p w14:paraId="05D00FB0" w14:textId="77777777" w:rsidR="00F700FF" w:rsidRPr="0006577E" w:rsidRDefault="00F700FF" w:rsidP="00587252">
            <w:pPr>
              <w:spacing w:before="0" w:after="0"/>
              <w:ind w:left="0"/>
              <w:jc w:val="center"/>
              <w:rPr>
                <w:rFonts w:cs="Arial"/>
                <w:sz w:val="16"/>
                <w:szCs w:val="16"/>
              </w:rPr>
            </w:pPr>
            <w:r w:rsidRPr="0006577E">
              <w:rPr>
                <w:rFonts w:cs="Arial"/>
                <w:sz w:val="16"/>
                <w:szCs w:val="16"/>
              </w:rPr>
              <w:t>1 %</w:t>
            </w:r>
          </w:p>
        </w:tc>
        <w:tc>
          <w:tcPr>
            <w:tcW w:w="1037" w:type="dxa"/>
          </w:tcPr>
          <w:p w14:paraId="19F69028" w14:textId="77777777" w:rsidR="00F700FF" w:rsidRPr="0006577E" w:rsidRDefault="00F700FF" w:rsidP="00587252">
            <w:pPr>
              <w:spacing w:before="0" w:after="0"/>
              <w:ind w:left="0"/>
              <w:jc w:val="center"/>
              <w:rPr>
                <w:rFonts w:cs="Arial"/>
                <w:sz w:val="16"/>
                <w:szCs w:val="16"/>
              </w:rPr>
            </w:pPr>
            <w:r w:rsidRPr="0006577E">
              <w:rPr>
                <w:rFonts w:cs="Arial"/>
                <w:sz w:val="16"/>
                <w:szCs w:val="16"/>
              </w:rPr>
              <w:t>1 %</w:t>
            </w:r>
          </w:p>
        </w:tc>
        <w:tc>
          <w:tcPr>
            <w:tcW w:w="1037" w:type="dxa"/>
          </w:tcPr>
          <w:p w14:paraId="2305115F" w14:textId="77777777" w:rsidR="00F700FF" w:rsidRPr="0006577E" w:rsidRDefault="00F700FF" w:rsidP="00587252">
            <w:pPr>
              <w:spacing w:before="0" w:after="0"/>
              <w:ind w:left="0"/>
              <w:jc w:val="center"/>
              <w:rPr>
                <w:rFonts w:cs="Arial"/>
                <w:sz w:val="16"/>
                <w:szCs w:val="16"/>
              </w:rPr>
            </w:pPr>
            <w:r w:rsidRPr="0006577E">
              <w:rPr>
                <w:rFonts w:cs="Arial"/>
                <w:sz w:val="16"/>
                <w:szCs w:val="16"/>
              </w:rPr>
              <w:t>1 %</w:t>
            </w:r>
          </w:p>
        </w:tc>
        <w:tc>
          <w:tcPr>
            <w:tcW w:w="1037" w:type="dxa"/>
          </w:tcPr>
          <w:p w14:paraId="14781DE4" w14:textId="77777777" w:rsidR="00F700FF" w:rsidRPr="0006577E" w:rsidRDefault="00F700FF" w:rsidP="00587252">
            <w:pPr>
              <w:spacing w:before="0" w:after="0"/>
              <w:ind w:left="0"/>
              <w:jc w:val="center"/>
              <w:rPr>
                <w:rFonts w:cs="Arial"/>
                <w:sz w:val="16"/>
                <w:szCs w:val="16"/>
              </w:rPr>
            </w:pPr>
            <w:r w:rsidRPr="0006577E">
              <w:rPr>
                <w:rFonts w:cs="Arial"/>
                <w:sz w:val="16"/>
                <w:szCs w:val="16"/>
              </w:rPr>
              <w:t>-</w:t>
            </w:r>
          </w:p>
        </w:tc>
        <w:tc>
          <w:tcPr>
            <w:tcW w:w="1477" w:type="dxa"/>
          </w:tcPr>
          <w:p w14:paraId="5F1F6607" w14:textId="77777777" w:rsidR="00F700FF" w:rsidRPr="0006577E" w:rsidRDefault="00F700FF" w:rsidP="00587252">
            <w:pPr>
              <w:spacing w:before="0" w:after="0"/>
              <w:ind w:left="0"/>
              <w:jc w:val="center"/>
              <w:rPr>
                <w:rFonts w:cs="Arial"/>
                <w:sz w:val="16"/>
                <w:szCs w:val="16"/>
              </w:rPr>
            </w:pPr>
            <w:r w:rsidRPr="0006577E">
              <w:rPr>
                <w:rFonts w:cs="Arial"/>
                <w:sz w:val="16"/>
                <w:szCs w:val="16"/>
              </w:rPr>
              <w:t>9 %</w:t>
            </w:r>
          </w:p>
        </w:tc>
      </w:tr>
      <w:tr w:rsidR="00F700FF" w:rsidRPr="0006577E" w14:paraId="7571C495" w14:textId="77777777" w:rsidTr="00587252">
        <w:trPr>
          <w:trHeight w:val="366"/>
        </w:trPr>
        <w:tc>
          <w:tcPr>
            <w:tcW w:w="3256" w:type="dxa"/>
          </w:tcPr>
          <w:p w14:paraId="7B4636F9" w14:textId="77777777" w:rsidR="00F700FF" w:rsidRPr="0006577E" w:rsidRDefault="00F700FF" w:rsidP="00587252">
            <w:pPr>
              <w:spacing w:before="0" w:after="0"/>
              <w:ind w:left="0"/>
              <w:rPr>
                <w:rFonts w:cs="Arial"/>
                <w:sz w:val="16"/>
                <w:szCs w:val="16"/>
              </w:rPr>
            </w:pPr>
            <w:r w:rsidRPr="0006577E">
              <w:rPr>
                <w:rFonts w:cs="Arial"/>
                <w:sz w:val="16"/>
                <w:szCs w:val="16"/>
              </w:rPr>
              <w:t>Lääkärit – AvoHilmoon tilastoituneet käynnit</w:t>
            </w:r>
          </w:p>
        </w:tc>
        <w:tc>
          <w:tcPr>
            <w:tcW w:w="1036" w:type="dxa"/>
          </w:tcPr>
          <w:p w14:paraId="4FB7DCAD" w14:textId="77777777" w:rsidR="00F700FF" w:rsidRPr="0006577E" w:rsidRDefault="00F700FF" w:rsidP="00587252">
            <w:pPr>
              <w:spacing w:before="0" w:after="0"/>
              <w:ind w:left="0"/>
              <w:jc w:val="center"/>
              <w:rPr>
                <w:rFonts w:cs="Arial"/>
                <w:sz w:val="16"/>
                <w:szCs w:val="16"/>
              </w:rPr>
            </w:pPr>
            <w:r w:rsidRPr="0006577E">
              <w:rPr>
                <w:rFonts w:cs="Arial"/>
                <w:sz w:val="16"/>
                <w:szCs w:val="16"/>
              </w:rPr>
              <w:t>15 729</w:t>
            </w:r>
          </w:p>
        </w:tc>
        <w:tc>
          <w:tcPr>
            <w:tcW w:w="1037" w:type="dxa"/>
          </w:tcPr>
          <w:p w14:paraId="5B99BA2E" w14:textId="77777777" w:rsidR="00F700FF" w:rsidRPr="0006577E" w:rsidRDefault="00F700FF" w:rsidP="00587252">
            <w:pPr>
              <w:spacing w:before="0" w:after="0"/>
              <w:ind w:left="0"/>
              <w:jc w:val="center"/>
              <w:rPr>
                <w:rFonts w:cs="Arial"/>
                <w:sz w:val="16"/>
                <w:szCs w:val="16"/>
              </w:rPr>
            </w:pPr>
            <w:r w:rsidRPr="0006577E">
              <w:rPr>
                <w:rFonts w:cs="Arial"/>
                <w:sz w:val="16"/>
                <w:szCs w:val="16"/>
              </w:rPr>
              <w:t>6082</w:t>
            </w:r>
          </w:p>
        </w:tc>
        <w:tc>
          <w:tcPr>
            <w:tcW w:w="1037" w:type="dxa"/>
          </w:tcPr>
          <w:p w14:paraId="33884EAE" w14:textId="77777777" w:rsidR="00F700FF" w:rsidRPr="0006577E" w:rsidRDefault="00F700FF" w:rsidP="00587252">
            <w:pPr>
              <w:spacing w:before="0" w:after="0"/>
              <w:ind w:left="0"/>
              <w:jc w:val="center"/>
              <w:rPr>
                <w:rFonts w:cs="Arial"/>
                <w:sz w:val="16"/>
                <w:szCs w:val="16"/>
              </w:rPr>
            </w:pPr>
            <w:r w:rsidRPr="0006577E">
              <w:rPr>
                <w:rFonts w:cs="Arial"/>
                <w:sz w:val="16"/>
                <w:szCs w:val="16"/>
              </w:rPr>
              <w:t>7589</w:t>
            </w:r>
          </w:p>
        </w:tc>
        <w:tc>
          <w:tcPr>
            <w:tcW w:w="1037" w:type="dxa"/>
          </w:tcPr>
          <w:p w14:paraId="0F3F2622" w14:textId="77777777" w:rsidR="00F700FF" w:rsidRPr="0006577E" w:rsidRDefault="00F700FF" w:rsidP="00587252">
            <w:pPr>
              <w:spacing w:before="0" w:after="0"/>
              <w:ind w:left="0"/>
              <w:jc w:val="center"/>
              <w:rPr>
                <w:rFonts w:cs="Arial"/>
                <w:sz w:val="16"/>
                <w:szCs w:val="16"/>
              </w:rPr>
            </w:pPr>
            <w:r w:rsidRPr="0006577E">
              <w:rPr>
                <w:rFonts w:cs="Arial"/>
                <w:sz w:val="16"/>
                <w:szCs w:val="16"/>
              </w:rPr>
              <w:t>3295</w:t>
            </w:r>
          </w:p>
        </w:tc>
        <w:tc>
          <w:tcPr>
            <w:tcW w:w="1037" w:type="dxa"/>
          </w:tcPr>
          <w:p w14:paraId="04A68D51" w14:textId="77777777" w:rsidR="00F700FF" w:rsidRPr="0006577E" w:rsidRDefault="00F700FF" w:rsidP="00587252">
            <w:pPr>
              <w:spacing w:before="0" w:after="0"/>
              <w:ind w:left="0"/>
              <w:jc w:val="center"/>
              <w:rPr>
                <w:rFonts w:cs="Arial"/>
                <w:sz w:val="16"/>
                <w:szCs w:val="16"/>
              </w:rPr>
            </w:pPr>
            <w:r w:rsidRPr="0006577E">
              <w:rPr>
                <w:rFonts w:cs="Arial"/>
                <w:sz w:val="16"/>
                <w:szCs w:val="16"/>
              </w:rPr>
              <w:t>40</w:t>
            </w:r>
          </w:p>
        </w:tc>
        <w:tc>
          <w:tcPr>
            <w:tcW w:w="1477" w:type="dxa"/>
          </w:tcPr>
          <w:p w14:paraId="0488214A" w14:textId="77777777" w:rsidR="00F700FF" w:rsidRPr="0006577E" w:rsidRDefault="00F700FF" w:rsidP="00587252">
            <w:pPr>
              <w:spacing w:before="0" w:after="0"/>
              <w:ind w:left="0"/>
              <w:jc w:val="center"/>
              <w:rPr>
                <w:rFonts w:cs="Arial"/>
                <w:sz w:val="16"/>
                <w:szCs w:val="16"/>
              </w:rPr>
            </w:pPr>
            <w:r w:rsidRPr="0006577E">
              <w:rPr>
                <w:rFonts w:cs="Arial"/>
                <w:sz w:val="16"/>
                <w:szCs w:val="16"/>
              </w:rPr>
              <w:t>32 735</w:t>
            </w:r>
          </w:p>
        </w:tc>
      </w:tr>
      <w:tr w:rsidR="00F700FF" w:rsidRPr="0006577E" w14:paraId="0FFF22B4" w14:textId="77777777" w:rsidTr="00587252">
        <w:trPr>
          <w:trHeight w:val="414"/>
        </w:trPr>
        <w:tc>
          <w:tcPr>
            <w:tcW w:w="3256" w:type="dxa"/>
          </w:tcPr>
          <w:p w14:paraId="288F8AE1" w14:textId="77777777" w:rsidR="00F700FF" w:rsidRPr="0006577E" w:rsidRDefault="00F700FF" w:rsidP="00587252">
            <w:pPr>
              <w:spacing w:before="0" w:after="0"/>
              <w:ind w:left="0"/>
              <w:rPr>
                <w:rFonts w:cs="Arial"/>
                <w:sz w:val="16"/>
                <w:szCs w:val="16"/>
              </w:rPr>
            </w:pPr>
            <w:r w:rsidRPr="0006577E">
              <w:rPr>
                <w:rFonts w:cs="Arial"/>
                <w:sz w:val="16"/>
                <w:szCs w:val="16"/>
              </w:rPr>
              <w:t>% avosairaanhoidon kiireettömistä lääkärikäynneistä</w:t>
            </w:r>
          </w:p>
        </w:tc>
        <w:tc>
          <w:tcPr>
            <w:tcW w:w="1036" w:type="dxa"/>
          </w:tcPr>
          <w:p w14:paraId="25CFB23B" w14:textId="77777777" w:rsidR="00F700FF" w:rsidRPr="0006577E" w:rsidRDefault="00F700FF" w:rsidP="00587252">
            <w:pPr>
              <w:spacing w:before="0" w:after="0"/>
              <w:ind w:left="0"/>
              <w:jc w:val="center"/>
              <w:rPr>
                <w:rFonts w:cs="Arial"/>
                <w:sz w:val="16"/>
                <w:szCs w:val="16"/>
              </w:rPr>
            </w:pPr>
            <w:r w:rsidRPr="0006577E">
              <w:rPr>
                <w:rFonts w:cs="Arial"/>
                <w:sz w:val="16"/>
                <w:szCs w:val="16"/>
              </w:rPr>
              <w:t>5 %</w:t>
            </w:r>
          </w:p>
        </w:tc>
        <w:tc>
          <w:tcPr>
            <w:tcW w:w="1037" w:type="dxa"/>
          </w:tcPr>
          <w:p w14:paraId="2BF548C4" w14:textId="77777777" w:rsidR="00F700FF" w:rsidRPr="0006577E" w:rsidRDefault="00F700FF" w:rsidP="00587252">
            <w:pPr>
              <w:spacing w:before="0" w:after="0"/>
              <w:ind w:left="0"/>
              <w:jc w:val="center"/>
              <w:rPr>
                <w:rFonts w:cs="Arial"/>
                <w:sz w:val="16"/>
                <w:szCs w:val="16"/>
              </w:rPr>
            </w:pPr>
            <w:r w:rsidRPr="0006577E">
              <w:rPr>
                <w:rFonts w:cs="Arial"/>
                <w:sz w:val="16"/>
                <w:szCs w:val="16"/>
              </w:rPr>
              <w:t>2 %</w:t>
            </w:r>
          </w:p>
        </w:tc>
        <w:tc>
          <w:tcPr>
            <w:tcW w:w="1037" w:type="dxa"/>
          </w:tcPr>
          <w:p w14:paraId="7BF55E0B" w14:textId="77777777" w:rsidR="00F700FF" w:rsidRPr="0006577E" w:rsidRDefault="00F700FF" w:rsidP="00587252">
            <w:pPr>
              <w:spacing w:before="0" w:after="0"/>
              <w:ind w:left="0"/>
              <w:jc w:val="center"/>
              <w:rPr>
                <w:rFonts w:cs="Arial"/>
                <w:sz w:val="16"/>
                <w:szCs w:val="16"/>
              </w:rPr>
            </w:pPr>
            <w:r w:rsidRPr="0006577E">
              <w:rPr>
                <w:rFonts w:cs="Arial"/>
                <w:sz w:val="16"/>
                <w:szCs w:val="16"/>
              </w:rPr>
              <w:t>2 %</w:t>
            </w:r>
          </w:p>
        </w:tc>
        <w:tc>
          <w:tcPr>
            <w:tcW w:w="1037" w:type="dxa"/>
          </w:tcPr>
          <w:p w14:paraId="0F25B9D8" w14:textId="77777777" w:rsidR="00F700FF" w:rsidRPr="0006577E" w:rsidRDefault="00F700FF" w:rsidP="00587252">
            <w:pPr>
              <w:spacing w:before="0" w:after="0"/>
              <w:ind w:left="0"/>
              <w:jc w:val="center"/>
              <w:rPr>
                <w:rFonts w:cs="Arial"/>
                <w:sz w:val="16"/>
                <w:szCs w:val="16"/>
              </w:rPr>
            </w:pPr>
            <w:r w:rsidRPr="0006577E">
              <w:rPr>
                <w:rFonts w:cs="Arial"/>
                <w:sz w:val="16"/>
                <w:szCs w:val="16"/>
              </w:rPr>
              <w:t>1 %</w:t>
            </w:r>
          </w:p>
        </w:tc>
        <w:tc>
          <w:tcPr>
            <w:tcW w:w="1037" w:type="dxa"/>
          </w:tcPr>
          <w:p w14:paraId="35575209" w14:textId="77777777" w:rsidR="00F700FF" w:rsidRPr="0006577E" w:rsidRDefault="00F700FF" w:rsidP="00587252">
            <w:pPr>
              <w:spacing w:before="0" w:after="0"/>
              <w:ind w:left="0"/>
              <w:jc w:val="center"/>
              <w:rPr>
                <w:rFonts w:cs="Arial"/>
                <w:sz w:val="16"/>
                <w:szCs w:val="16"/>
              </w:rPr>
            </w:pPr>
            <w:r w:rsidRPr="0006577E">
              <w:rPr>
                <w:rFonts w:cs="Arial"/>
                <w:sz w:val="16"/>
                <w:szCs w:val="16"/>
              </w:rPr>
              <w:t>-</w:t>
            </w:r>
          </w:p>
        </w:tc>
        <w:tc>
          <w:tcPr>
            <w:tcW w:w="1477" w:type="dxa"/>
          </w:tcPr>
          <w:p w14:paraId="71F2F071" w14:textId="77777777" w:rsidR="00F700FF" w:rsidRPr="0006577E" w:rsidRDefault="00F700FF" w:rsidP="00587252">
            <w:pPr>
              <w:spacing w:before="0" w:after="0"/>
              <w:ind w:left="0"/>
              <w:jc w:val="center"/>
              <w:rPr>
                <w:rFonts w:cs="Arial"/>
                <w:sz w:val="16"/>
                <w:szCs w:val="16"/>
              </w:rPr>
            </w:pPr>
            <w:r w:rsidRPr="0006577E">
              <w:rPr>
                <w:rFonts w:cs="Arial"/>
                <w:sz w:val="16"/>
                <w:szCs w:val="16"/>
              </w:rPr>
              <w:t>11 %</w:t>
            </w:r>
          </w:p>
        </w:tc>
      </w:tr>
      <w:tr w:rsidR="00F700FF" w:rsidRPr="0006577E" w14:paraId="28363C01" w14:textId="77777777" w:rsidTr="00587252">
        <w:trPr>
          <w:trHeight w:val="420"/>
        </w:trPr>
        <w:tc>
          <w:tcPr>
            <w:tcW w:w="3256" w:type="dxa"/>
          </w:tcPr>
          <w:p w14:paraId="49E30C69" w14:textId="77777777" w:rsidR="00F700FF" w:rsidRPr="0006577E" w:rsidRDefault="00F700FF" w:rsidP="00587252">
            <w:pPr>
              <w:spacing w:before="0" w:after="0"/>
              <w:ind w:left="0"/>
              <w:rPr>
                <w:rFonts w:cs="Arial"/>
                <w:sz w:val="16"/>
                <w:szCs w:val="16"/>
              </w:rPr>
            </w:pPr>
            <w:r w:rsidRPr="0006577E">
              <w:rPr>
                <w:rFonts w:cs="Arial"/>
                <w:sz w:val="16"/>
                <w:szCs w:val="16"/>
              </w:rPr>
              <w:t>sh ja th – AvoHilmoon tilastoituneet käynnit</w:t>
            </w:r>
          </w:p>
        </w:tc>
        <w:tc>
          <w:tcPr>
            <w:tcW w:w="1036" w:type="dxa"/>
          </w:tcPr>
          <w:p w14:paraId="265FFAC1" w14:textId="77777777" w:rsidR="00F700FF" w:rsidRPr="0006577E" w:rsidRDefault="00F700FF" w:rsidP="00587252">
            <w:pPr>
              <w:spacing w:before="0" w:after="0"/>
              <w:ind w:left="0"/>
              <w:jc w:val="center"/>
              <w:rPr>
                <w:rFonts w:cs="Arial"/>
                <w:sz w:val="16"/>
                <w:szCs w:val="16"/>
              </w:rPr>
            </w:pPr>
            <w:r w:rsidRPr="0006577E">
              <w:rPr>
                <w:rFonts w:cs="Arial"/>
                <w:sz w:val="16"/>
                <w:szCs w:val="16"/>
              </w:rPr>
              <w:t>33 690</w:t>
            </w:r>
          </w:p>
        </w:tc>
        <w:tc>
          <w:tcPr>
            <w:tcW w:w="1037" w:type="dxa"/>
          </w:tcPr>
          <w:p w14:paraId="4B237316" w14:textId="77777777" w:rsidR="00F700FF" w:rsidRPr="0006577E" w:rsidRDefault="00F700FF" w:rsidP="00587252">
            <w:pPr>
              <w:spacing w:before="0" w:after="0"/>
              <w:ind w:left="0"/>
              <w:jc w:val="center"/>
              <w:rPr>
                <w:rFonts w:cs="Arial"/>
                <w:sz w:val="16"/>
                <w:szCs w:val="16"/>
              </w:rPr>
            </w:pPr>
            <w:r w:rsidRPr="0006577E">
              <w:rPr>
                <w:rFonts w:cs="Arial"/>
                <w:sz w:val="16"/>
                <w:szCs w:val="16"/>
              </w:rPr>
              <w:t>1611</w:t>
            </w:r>
          </w:p>
        </w:tc>
        <w:tc>
          <w:tcPr>
            <w:tcW w:w="1037" w:type="dxa"/>
          </w:tcPr>
          <w:p w14:paraId="2A02FCF1" w14:textId="77777777" w:rsidR="00F700FF" w:rsidRPr="0006577E" w:rsidRDefault="00F700FF" w:rsidP="00587252">
            <w:pPr>
              <w:spacing w:before="0" w:after="0"/>
              <w:ind w:left="0"/>
              <w:jc w:val="center"/>
              <w:rPr>
                <w:rFonts w:cs="Arial"/>
                <w:sz w:val="16"/>
                <w:szCs w:val="16"/>
              </w:rPr>
            </w:pPr>
            <w:r w:rsidRPr="0006577E">
              <w:rPr>
                <w:rFonts w:cs="Arial"/>
                <w:sz w:val="16"/>
                <w:szCs w:val="16"/>
              </w:rPr>
              <w:t>1489</w:t>
            </w:r>
          </w:p>
        </w:tc>
        <w:tc>
          <w:tcPr>
            <w:tcW w:w="1037" w:type="dxa"/>
          </w:tcPr>
          <w:p w14:paraId="4FAE7D3F" w14:textId="77777777" w:rsidR="00F700FF" w:rsidRPr="0006577E" w:rsidRDefault="00F700FF" w:rsidP="00587252">
            <w:pPr>
              <w:spacing w:before="0" w:after="0"/>
              <w:ind w:left="0"/>
              <w:jc w:val="center"/>
              <w:rPr>
                <w:rFonts w:cs="Arial"/>
                <w:sz w:val="16"/>
                <w:szCs w:val="16"/>
              </w:rPr>
            </w:pPr>
            <w:r w:rsidRPr="0006577E">
              <w:rPr>
                <w:rFonts w:cs="Arial"/>
                <w:sz w:val="16"/>
                <w:szCs w:val="16"/>
              </w:rPr>
              <w:t>943</w:t>
            </w:r>
          </w:p>
        </w:tc>
        <w:tc>
          <w:tcPr>
            <w:tcW w:w="1037" w:type="dxa"/>
          </w:tcPr>
          <w:p w14:paraId="7407AF9A" w14:textId="77777777" w:rsidR="00F700FF" w:rsidRPr="0006577E" w:rsidRDefault="00F700FF" w:rsidP="00587252">
            <w:pPr>
              <w:spacing w:before="0" w:after="0"/>
              <w:ind w:left="0"/>
              <w:jc w:val="center"/>
              <w:rPr>
                <w:rFonts w:cs="Arial"/>
                <w:sz w:val="16"/>
                <w:szCs w:val="16"/>
              </w:rPr>
            </w:pPr>
            <w:r w:rsidRPr="0006577E">
              <w:rPr>
                <w:rFonts w:cs="Arial"/>
                <w:sz w:val="16"/>
                <w:szCs w:val="16"/>
              </w:rPr>
              <w:t>67</w:t>
            </w:r>
          </w:p>
        </w:tc>
        <w:tc>
          <w:tcPr>
            <w:tcW w:w="1477" w:type="dxa"/>
          </w:tcPr>
          <w:p w14:paraId="65E89F5A" w14:textId="77777777" w:rsidR="00F700FF" w:rsidRPr="0006577E" w:rsidRDefault="00F700FF" w:rsidP="00587252">
            <w:pPr>
              <w:spacing w:before="0" w:after="0"/>
              <w:ind w:left="0"/>
              <w:jc w:val="center"/>
              <w:rPr>
                <w:rFonts w:cs="Arial"/>
                <w:sz w:val="16"/>
                <w:szCs w:val="16"/>
              </w:rPr>
            </w:pPr>
            <w:r w:rsidRPr="0006577E">
              <w:rPr>
                <w:rFonts w:cs="Arial"/>
                <w:sz w:val="16"/>
                <w:szCs w:val="16"/>
              </w:rPr>
              <w:t>37 800</w:t>
            </w:r>
          </w:p>
        </w:tc>
      </w:tr>
      <w:tr w:rsidR="00F700FF" w:rsidRPr="0006577E" w14:paraId="78B72A5D" w14:textId="77777777" w:rsidTr="00587252">
        <w:trPr>
          <w:trHeight w:val="412"/>
        </w:trPr>
        <w:tc>
          <w:tcPr>
            <w:tcW w:w="3256" w:type="dxa"/>
          </w:tcPr>
          <w:p w14:paraId="43A8B2F4" w14:textId="77777777" w:rsidR="00F700FF" w:rsidRPr="0006577E" w:rsidRDefault="00F700FF" w:rsidP="00587252">
            <w:pPr>
              <w:spacing w:before="0" w:after="0"/>
              <w:ind w:left="0"/>
              <w:rPr>
                <w:rFonts w:cs="Arial"/>
                <w:sz w:val="16"/>
                <w:szCs w:val="16"/>
              </w:rPr>
            </w:pPr>
            <w:r w:rsidRPr="0006577E">
              <w:rPr>
                <w:rFonts w:cs="Arial"/>
                <w:sz w:val="16"/>
                <w:szCs w:val="16"/>
              </w:rPr>
              <w:t>% avosairaanhoidon kiireettömistä sh ja th käynneistä</w:t>
            </w:r>
          </w:p>
        </w:tc>
        <w:tc>
          <w:tcPr>
            <w:tcW w:w="1036" w:type="dxa"/>
          </w:tcPr>
          <w:p w14:paraId="39E60425" w14:textId="77777777" w:rsidR="00F700FF" w:rsidRPr="0006577E" w:rsidRDefault="00F700FF" w:rsidP="00587252">
            <w:pPr>
              <w:spacing w:before="0" w:after="0"/>
              <w:ind w:left="0"/>
              <w:jc w:val="center"/>
              <w:rPr>
                <w:rFonts w:cs="Arial"/>
                <w:sz w:val="16"/>
                <w:szCs w:val="16"/>
              </w:rPr>
            </w:pPr>
            <w:r w:rsidRPr="0006577E">
              <w:rPr>
                <w:rFonts w:cs="Arial"/>
                <w:sz w:val="16"/>
                <w:szCs w:val="16"/>
              </w:rPr>
              <w:t>7 %</w:t>
            </w:r>
          </w:p>
        </w:tc>
        <w:tc>
          <w:tcPr>
            <w:tcW w:w="1037" w:type="dxa"/>
          </w:tcPr>
          <w:p w14:paraId="4839E08C" w14:textId="77777777" w:rsidR="00F700FF" w:rsidRPr="0006577E" w:rsidRDefault="00F700FF" w:rsidP="00587252">
            <w:pPr>
              <w:spacing w:before="0" w:after="0"/>
              <w:ind w:left="0"/>
              <w:jc w:val="center"/>
              <w:rPr>
                <w:rFonts w:cs="Arial"/>
                <w:sz w:val="16"/>
                <w:szCs w:val="16"/>
              </w:rPr>
            </w:pPr>
            <w:r w:rsidRPr="0006577E">
              <w:rPr>
                <w:rFonts w:cs="Arial"/>
                <w:sz w:val="16"/>
                <w:szCs w:val="16"/>
              </w:rPr>
              <w:t>0</w:t>
            </w:r>
          </w:p>
        </w:tc>
        <w:tc>
          <w:tcPr>
            <w:tcW w:w="1037" w:type="dxa"/>
          </w:tcPr>
          <w:p w14:paraId="6F684448" w14:textId="77777777" w:rsidR="00F700FF" w:rsidRPr="0006577E" w:rsidRDefault="00F700FF" w:rsidP="00587252">
            <w:pPr>
              <w:spacing w:before="0" w:after="0"/>
              <w:ind w:left="0"/>
              <w:jc w:val="center"/>
              <w:rPr>
                <w:rFonts w:cs="Arial"/>
                <w:sz w:val="16"/>
                <w:szCs w:val="16"/>
              </w:rPr>
            </w:pPr>
            <w:r w:rsidRPr="0006577E">
              <w:rPr>
                <w:rFonts w:cs="Arial"/>
                <w:sz w:val="16"/>
                <w:szCs w:val="16"/>
              </w:rPr>
              <w:t>0</w:t>
            </w:r>
          </w:p>
        </w:tc>
        <w:tc>
          <w:tcPr>
            <w:tcW w:w="1037" w:type="dxa"/>
          </w:tcPr>
          <w:p w14:paraId="0E106DCE" w14:textId="77777777" w:rsidR="00F700FF" w:rsidRPr="0006577E" w:rsidRDefault="00F700FF" w:rsidP="00587252">
            <w:pPr>
              <w:spacing w:before="0" w:after="0"/>
              <w:ind w:left="0"/>
              <w:jc w:val="center"/>
              <w:rPr>
                <w:rFonts w:cs="Arial"/>
                <w:sz w:val="16"/>
                <w:szCs w:val="16"/>
              </w:rPr>
            </w:pPr>
            <w:r w:rsidRPr="0006577E">
              <w:rPr>
                <w:rFonts w:cs="Arial"/>
                <w:sz w:val="16"/>
                <w:szCs w:val="16"/>
              </w:rPr>
              <w:t>0</w:t>
            </w:r>
          </w:p>
        </w:tc>
        <w:tc>
          <w:tcPr>
            <w:tcW w:w="1037" w:type="dxa"/>
          </w:tcPr>
          <w:p w14:paraId="27511DD4" w14:textId="77777777" w:rsidR="00F700FF" w:rsidRPr="0006577E" w:rsidRDefault="00F700FF" w:rsidP="00587252">
            <w:pPr>
              <w:spacing w:before="0" w:after="0"/>
              <w:ind w:left="0"/>
              <w:jc w:val="center"/>
              <w:rPr>
                <w:rFonts w:cs="Arial"/>
                <w:sz w:val="16"/>
                <w:szCs w:val="16"/>
              </w:rPr>
            </w:pPr>
            <w:r w:rsidRPr="0006577E">
              <w:rPr>
                <w:rFonts w:cs="Arial"/>
                <w:sz w:val="16"/>
                <w:szCs w:val="16"/>
              </w:rPr>
              <w:t>0</w:t>
            </w:r>
          </w:p>
        </w:tc>
        <w:tc>
          <w:tcPr>
            <w:tcW w:w="1477" w:type="dxa"/>
          </w:tcPr>
          <w:p w14:paraId="6DF20503" w14:textId="77777777" w:rsidR="00F700FF" w:rsidRPr="0006577E" w:rsidRDefault="00F700FF" w:rsidP="00587252">
            <w:pPr>
              <w:spacing w:before="0" w:after="0"/>
              <w:ind w:left="0"/>
              <w:jc w:val="center"/>
              <w:rPr>
                <w:rFonts w:cs="Arial"/>
                <w:sz w:val="16"/>
                <w:szCs w:val="16"/>
              </w:rPr>
            </w:pPr>
            <w:r w:rsidRPr="0006577E">
              <w:rPr>
                <w:rFonts w:cs="Arial"/>
                <w:sz w:val="16"/>
                <w:szCs w:val="16"/>
              </w:rPr>
              <w:t>8</w:t>
            </w:r>
          </w:p>
        </w:tc>
      </w:tr>
    </w:tbl>
    <w:p w14:paraId="25E12FBE" w14:textId="77777777" w:rsidR="00F700FF" w:rsidRDefault="00F700FF" w:rsidP="00F700FF">
      <w:pPr>
        <w:spacing w:before="0"/>
        <w:ind w:left="0"/>
        <w:jc w:val="both"/>
        <w:rPr>
          <w:sz w:val="16"/>
          <w:szCs w:val="16"/>
        </w:rPr>
      </w:pPr>
      <w:r>
        <w:rPr>
          <w:sz w:val="16"/>
          <w:szCs w:val="16"/>
        </w:rPr>
        <w:t>Taulukko 1 Hoitoon pääsyn odotusaika hoidon tarpeen arvioinnista toteutuneeseen käyntiin avosairaanhoidossa Varsinais-Suomessa</w:t>
      </w:r>
    </w:p>
    <w:tbl>
      <w:tblPr>
        <w:tblStyle w:val="TaulukkoRuudukko3"/>
        <w:tblW w:w="9917" w:type="dxa"/>
        <w:tblLayout w:type="fixed"/>
        <w:tblLook w:val="04A0" w:firstRow="1" w:lastRow="0" w:firstColumn="1" w:lastColumn="0" w:noHBand="0" w:noVBand="1"/>
      </w:tblPr>
      <w:tblGrid>
        <w:gridCol w:w="3256"/>
        <w:gridCol w:w="1036"/>
        <w:gridCol w:w="1036"/>
        <w:gridCol w:w="1037"/>
        <w:gridCol w:w="1036"/>
        <w:gridCol w:w="1037"/>
        <w:gridCol w:w="1479"/>
      </w:tblGrid>
      <w:tr w:rsidR="00F700FF" w:rsidRPr="000D2F79" w14:paraId="36FA6B87" w14:textId="77777777" w:rsidTr="00587252">
        <w:trPr>
          <w:trHeight w:val="702"/>
        </w:trPr>
        <w:tc>
          <w:tcPr>
            <w:tcW w:w="3256" w:type="dxa"/>
          </w:tcPr>
          <w:p w14:paraId="4AF14C89" w14:textId="77777777" w:rsidR="00F700FF" w:rsidRPr="000D2F79" w:rsidRDefault="00F700FF" w:rsidP="00587252">
            <w:pPr>
              <w:spacing w:before="0" w:after="0"/>
              <w:ind w:left="0"/>
              <w:jc w:val="both"/>
              <w:rPr>
                <w:rFonts w:cs="Arial"/>
                <w:sz w:val="16"/>
                <w:szCs w:val="16"/>
              </w:rPr>
            </w:pPr>
            <w:r>
              <w:rPr>
                <w:rFonts w:cs="Arial"/>
                <w:sz w:val="16"/>
                <w:szCs w:val="16"/>
              </w:rPr>
              <w:t>Vuosi 2021 23.9.2021 mennessä</w:t>
            </w:r>
          </w:p>
        </w:tc>
        <w:tc>
          <w:tcPr>
            <w:tcW w:w="1036" w:type="dxa"/>
          </w:tcPr>
          <w:p w14:paraId="26120CAC" w14:textId="77777777" w:rsidR="00F700FF" w:rsidRPr="000D2F79" w:rsidRDefault="00F700FF" w:rsidP="00587252">
            <w:pPr>
              <w:spacing w:before="0" w:after="0"/>
              <w:ind w:left="0"/>
              <w:jc w:val="center"/>
              <w:rPr>
                <w:rFonts w:cs="Arial"/>
                <w:sz w:val="16"/>
                <w:szCs w:val="16"/>
              </w:rPr>
            </w:pPr>
            <w:r w:rsidRPr="000D2F79">
              <w:rPr>
                <w:rFonts w:cs="Arial"/>
                <w:sz w:val="16"/>
                <w:szCs w:val="16"/>
              </w:rPr>
              <w:t>0-7 vrk</w:t>
            </w:r>
          </w:p>
        </w:tc>
        <w:tc>
          <w:tcPr>
            <w:tcW w:w="1036" w:type="dxa"/>
          </w:tcPr>
          <w:p w14:paraId="1D7CE15A" w14:textId="77777777" w:rsidR="00F700FF" w:rsidRPr="000D2F79" w:rsidRDefault="00F700FF" w:rsidP="00587252">
            <w:pPr>
              <w:spacing w:before="0" w:after="0"/>
              <w:ind w:left="0"/>
              <w:jc w:val="center"/>
              <w:rPr>
                <w:rFonts w:cs="Arial"/>
                <w:sz w:val="16"/>
                <w:szCs w:val="16"/>
              </w:rPr>
            </w:pPr>
            <w:r w:rsidRPr="000D2F79">
              <w:rPr>
                <w:rFonts w:cs="Arial"/>
                <w:sz w:val="16"/>
                <w:szCs w:val="16"/>
              </w:rPr>
              <w:t>8-14 vrk</w:t>
            </w:r>
          </w:p>
        </w:tc>
        <w:tc>
          <w:tcPr>
            <w:tcW w:w="1037" w:type="dxa"/>
          </w:tcPr>
          <w:p w14:paraId="5ADDFC61" w14:textId="77777777" w:rsidR="00F700FF" w:rsidRPr="000D2F79" w:rsidRDefault="00F700FF" w:rsidP="00587252">
            <w:pPr>
              <w:spacing w:before="0" w:after="0"/>
              <w:ind w:left="0"/>
              <w:jc w:val="center"/>
              <w:rPr>
                <w:rFonts w:cs="Arial"/>
                <w:sz w:val="16"/>
                <w:szCs w:val="16"/>
              </w:rPr>
            </w:pPr>
            <w:r w:rsidRPr="000D2F79">
              <w:rPr>
                <w:rFonts w:cs="Arial"/>
                <w:sz w:val="16"/>
                <w:szCs w:val="16"/>
              </w:rPr>
              <w:t>15-30 vrk</w:t>
            </w:r>
          </w:p>
        </w:tc>
        <w:tc>
          <w:tcPr>
            <w:tcW w:w="1036" w:type="dxa"/>
          </w:tcPr>
          <w:p w14:paraId="11280868" w14:textId="77777777" w:rsidR="00F700FF" w:rsidRPr="000D2F79" w:rsidRDefault="00F700FF" w:rsidP="00587252">
            <w:pPr>
              <w:spacing w:before="0" w:after="0"/>
              <w:ind w:left="0"/>
              <w:jc w:val="center"/>
              <w:rPr>
                <w:rFonts w:cs="Arial"/>
                <w:sz w:val="16"/>
                <w:szCs w:val="16"/>
              </w:rPr>
            </w:pPr>
            <w:r w:rsidRPr="000D2F79">
              <w:rPr>
                <w:rFonts w:cs="Arial"/>
                <w:sz w:val="16"/>
                <w:szCs w:val="16"/>
              </w:rPr>
              <w:t>31-90 vrk</w:t>
            </w:r>
          </w:p>
        </w:tc>
        <w:tc>
          <w:tcPr>
            <w:tcW w:w="1037" w:type="dxa"/>
          </w:tcPr>
          <w:p w14:paraId="47D7383A" w14:textId="77777777" w:rsidR="00F700FF" w:rsidRPr="000D2F79" w:rsidRDefault="00F700FF" w:rsidP="00587252">
            <w:pPr>
              <w:spacing w:before="0" w:after="0"/>
              <w:ind w:left="0"/>
              <w:jc w:val="center"/>
              <w:rPr>
                <w:rFonts w:cs="Arial"/>
                <w:sz w:val="16"/>
                <w:szCs w:val="16"/>
              </w:rPr>
            </w:pPr>
            <w:r w:rsidRPr="000D2F79">
              <w:rPr>
                <w:rFonts w:cs="Arial"/>
                <w:sz w:val="16"/>
                <w:szCs w:val="16"/>
              </w:rPr>
              <w:t>yli 90 vrk</w:t>
            </w:r>
          </w:p>
        </w:tc>
        <w:tc>
          <w:tcPr>
            <w:tcW w:w="1479" w:type="dxa"/>
          </w:tcPr>
          <w:p w14:paraId="2694D69F" w14:textId="77777777" w:rsidR="00F700FF" w:rsidRPr="000D2F79" w:rsidRDefault="00F700FF" w:rsidP="00587252">
            <w:pPr>
              <w:spacing w:before="0" w:after="0"/>
              <w:ind w:left="0"/>
              <w:jc w:val="center"/>
              <w:rPr>
                <w:rFonts w:cs="Arial"/>
                <w:sz w:val="16"/>
                <w:szCs w:val="16"/>
              </w:rPr>
            </w:pPr>
            <w:r w:rsidRPr="000D2F79">
              <w:rPr>
                <w:rFonts w:cs="Arial"/>
                <w:sz w:val="16"/>
                <w:szCs w:val="16"/>
              </w:rPr>
              <w:t>AvoHilmoon tilastoituneet toteutuneet käynnit</w:t>
            </w:r>
          </w:p>
        </w:tc>
      </w:tr>
      <w:tr w:rsidR="00F700FF" w:rsidRPr="000D2F79" w14:paraId="375E84C6" w14:textId="77777777" w:rsidTr="00587252">
        <w:trPr>
          <w:trHeight w:val="414"/>
        </w:trPr>
        <w:tc>
          <w:tcPr>
            <w:tcW w:w="3256" w:type="dxa"/>
          </w:tcPr>
          <w:p w14:paraId="3FFBE4BF" w14:textId="77777777" w:rsidR="00F700FF" w:rsidRPr="000D2F79" w:rsidRDefault="00F700FF" w:rsidP="00587252">
            <w:pPr>
              <w:spacing w:before="0" w:after="0"/>
              <w:ind w:left="0"/>
              <w:rPr>
                <w:rFonts w:cs="Arial"/>
                <w:sz w:val="16"/>
                <w:szCs w:val="16"/>
              </w:rPr>
            </w:pPr>
            <w:r w:rsidRPr="000D2F79">
              <w:rPr>
                <w:rFonts w:cs="Arial"/>
                <w:sz w:val="16"/>
                <w:szCs w:val="16"/>
              </w:rPr>
              <w:t>AvoHilmoon tilastoituneet käynnit</w:t>
            </w:r>
          </w:p>
        </w:tc>
        <w:tc>
          <w:tcPr>
            <w:tcW w:w="1036" w:type="dxa"/>
          </w:tcPr>
          <w:p w14:paraId="3D8350E6" w14:textId="77777777" w:rsidR="00F700FF" w:rsidRPr="000D2F79" w:rsidRDefault="00F700FF" w:rsidP="00587252">
            <w:pPr>
              <w:spacing w:before="0" w:after="0"/>
              <w:ind w:left="0"/>
              <w:jc w:val="center"/>
              <w:rPr>
                <w:rFonts w:cs="Arial"/>
                <w:sz w:val="16"/>
                <w:szCs w:val="16"/>
              </w:rPr>
            </w:pPr>
            <w:r w:rsidRPr="000D2F79">
              <w:rPr>
                <w:rFonts w:cs="Arial"/>
                <w:sz w:val="16"/>
                <w:szCs w:val="16"/>
              </w:rPr>
              <w:t>445 656</w:t>
            </w:r>
          </w:p>
        </w:tc>
        <w:tc>
          <w:tcPr>
            <w:tcW w:w="1036" w:type="dxa"/>
          </w:tcPr>
          <w:p w14:paraId="71C35567" w14:textId="77777777" w:rsidR="00F700FF" w:rsidRPr="000D2F79" w:rsidRDefault="00F700FF" w:rsidP="00587252">
            <w:pPr>
              <w:spacing w:before="0" w:after="0"/>
              <w:ind w:left="0"/>
              <w:jc w:val="center"/>
              <w:rPr>
                <w:rFonts w:cs="Arial"/>
                <w:sz w:val="16"/>
                <w:szCs w:val="16"/>
              </w:rPr>
            </w:pPr>
            <w:r w:rsidRPr="000D2F79">
              <w:rPr>
                <w:rFonts w:cs="Arial"/>
                <w:sz w:val="16"/>
                <w:szCs w:val="16"/>
              </w:rPr>
              <w:t>70 695</w:t>
            </w:r>
          </w:p>
        </w:tc>
        <w:tc>
          <w:tcPr>
            <w:tcW w:w="1037" w:type="dxa"/>
          </w:tcPr>
          <w:p w14:paraId="6DB0460E" w14:textId="77777777" w:rsidR="00F700FF" w:rsidRPr="000D2F79" w:rsidRDefault="00F700FF" w:rsidP="00587252">
            <w:pPr>
              <w:spacing w:before="0" w:after="0"/>
              <w:ind w:left="0"/>
              <w:jc w:val="center"/>
              <w:rPr>
                <w:rFonts w:cs="Arial"/>
                <w:sz w:val="16"/>
                <w:szCs w:val="16"/>
              </w:rPr>
            </w:pPr>
            <w:r w:rsidRPr="000D2F79">
              <w:rPr>
                <w:rFonts w:cs="Arial"/>
                <w:sz w:val="16"/>
                <w:szCs w:val="16"/>
              </w:rPr>
              <w:t>87 501</w:t>
            </w:r>
          </w:p>
        </w:tc>
        <w:tc>
          <w:tcPr>
            <w:tcW w:w="1036" w:type="dxa"/>
          </w:tcPr>
          <w:p w14:paraId="1E7C67D2" w14:textId="77777777" w:rsidR="00F700FF" w:rsidRPr="000D2F79" w:rsidRDefault="00F700FF" w:rsidP="00587252">
            <w:pPr>
              <w:spacing w:before="0" w:after="0"/>
              <w:ind w:left="0"/>
              <w:jc w:val="center"/>
              <w:rPr>
                <w:rFonts w:cs="Arial"/>
                <w:sz w:val="16"/>
                <w:szCs w:val="16"/>
              </w:rPr>
            </w:pPr>
            <w:r w:rsidRPr="000D2F79">
              <w:rPr>
                <w:rFonts w:cs="Arial"/>
                <w:sz w:val="16"/>
                <w:szCs w:val="16"/>
              </w:rPr>
              <w:t>59 769</w:t>
            </w:r>
          </w:p>
        </w:tc>
        <w:tc>
          <w:tcPr>
            <w:tcW w:w="1037" w:type="dxa"/>
          </w:tcPr>
          <w:p w14:paraId="25A7A9F3" w14:textId="77777777" w:rsidR="00F700FF" w:rsidRPr="000D2F79" w:rsidRDefault="00F700FF" w:rsidP="00587252">
            <w:pPr>
              <w:spacing w:before="0" w:after="0"/>
              <w:ind w:left="0"/>
              <w:jc w:val="center"/>
              <w:rPr>
                <w:rFonts w:cs="Arial"/>
                <w:sz w:val="16"/>
                <w:szCs w:val="16"/>
              </w:rPr>
            </w:pPr>
            <w:r w:rsidRPr="000D2F79">
              <w:rPr>
                <w:rFonts w:cs="Arial"/>
                <w:sz w:val="16"/>
                <w:szCs w:val="16"/>
              </w:rPr>
              <w:t>4819</w:t>
            </w:r>
          </w:p>
        </w:tc>
        <w:tc>
          <w:tcPr>
            <w:tcW w:w="1479" w:type="dxa"/>
          </w:tcPr>
          <w:p w14:paraId="2C2F8DC5" w14:textId="77777777" w:rsidR="00F700FF" w:rsidRPr="000D2F79" w:rsidRDefault="00F700FF" w:rsidP="00587252">
            <w:pPr>
              <w:spacing w:before="0" w:after="0"/>
              <w:ind w:left="0"/>
              <w:jc w:val="center"/>
              <w:rPr>
                <w:rFonts w:cs="Arial"/>
                <w:sz w:val="16"/>
                <w:szCs w:val="16"/>
              </w:rPr>
            </w:pPr>
            <w:r w:rsidRPr="000D2F79">
              <w:rPr>
                <w:rFonts w:cs="Arial"/>
                <w:sz w:val="16"/>
                <w:szCs w:val="16"/>
              </w:rPr>
              <w:t>668 440</w:t>
            </w:r>
          </w:p>
        </w:tc>
      </w:tr>
      <w:tr w:rsidR="00F700FF" w:rsidRPr="000D2F79" w14:paraId="39817F01" w14:textId="77777777" w:rsidTr="00587252">
        <w:trPr>
          <w:trHeight w:val="278"/>
        </w:trPr>
        <w:tc>
          <w:tcPr>
            <w:tcW w:w="3256" w:type="dxa"/>
          </w:tcPr>
          <w:p w14:paraId="40188156" w14:textId="77777777" w:rsidR="00F700FF" w:rsidRPr="000D2F79" w:rsidRDefault="00F700FF" w:rsidP="00587252">
            <w:pPr>
              <w:spacing w:before="0" w:after="0"/>
              <w:ind w:left="0"/>
              <w:rPr>
                <w:rFonts w:cs="Arial"/>
                <w:sz w:val="16"/>
                <w:szCs w:val="16"/>
              </w:rPr>
            </w:pPr>
            <w:r w:rsidRPr="000D2F79">
              <w:rPr>
                <w:rFonts w:cs="Arial"/>
                <w:sz w:val="16"/>
                <w:szCs w:val="16"/>
              </w:rPr>
              <w:t>% AvoHilmoon tilastoituneista käynneistä</w:t>
            </w:r>
          </w:p>
        </w:tc>
        <w:tc>
          <w:tcPr>
            <w:tcW w:w="1036" w:type="dxa"/>
          </w:tcPr>
          <w:p w14:paraId="07269F2E" w14:textId="77777777" w:rsidR="00F700FF" w:rsidRPr="000D2F79" w:rsidRDefault="00F700FF" w:rsidP="00587252">
            <w:pPr>
              <w:spacing w:before="0" w:after="0"/>
              <w:ind w:left="0"/>
              <w:jc w:val="center"/>
              <w:rPr>
                <w:rFonts w:cs="Arial"/>
                <w:sz w:val="16"/>
                <w:szCs w:val="16"/>
              </w:rPr>
            </w:pPr>
            <w:r w:rsidRPr="000D2F79">
              <w:rPr>
                <w:rFonts w:cs="Arial"/>
                <w:sz w:val="16"/>
                <w:szCs w:val="16"/>
              </w:rPr>
              <w:t>66,67 %</w:t>
            </w:r>
          </w:p>
        </w:tc>
        <w:tc>
          <w:tcPr>
            <w:tcW w:w="1036" w:type="dxa"/>
          </w:tcPr>
          <w:p w14:paraId="6FB56081" w14:textId="77777777" w:rsidR="00F700FF" w:rsidRPr="000D2F79" w:rsidRDefault="00F700FF" w:rsidP="00587252">
            <w:pPr>
              <w:spacing w:before="0" w:after="0"/>
              <w:ind w:left="0"/>
              <w:jc w:val="center"/>
              <w:rPr>
                <w:rFonts w:cs="Arial"/>
                <w:sz w:val="16"/>
                <w:szCs w:val="16"/>
              </w:rPr>
            </w:pPr>
            <w:r w:rsidRPr="000D2F79">
              <w:rPr>
                <w:rFonts w:cs="Arial"/>
                <w:sz w:val="16"/>
                <w:szCs w:val="16"/>
              </w:rPr>
              <w:t>10,58 %</w:t>
            </w:r>
          </w:p>
        </w:tc>
        <w:tc>
          <w:tcPr>
            <w:tcW w:w="1037" w:type="dxa"/>
          </w:tcPr>
          <w:p w14:paraId="1C4428EE" w14:textId="77777777" w:rsidR="00F700FF" w:rsidRPr="000D2F79" w:rsidRDefault="00F700FF" w:rsidP="00587252">
            <w:pPr>
              <w:spacing w:before="0" w:after="0"/>
              <w:ind w:left="0"/>
              <w:jc w:val="center"/>
              <w:rPr>
                <w:rFonts w:cs="Arial"/>
                <w:sz w:val="16"/>
                <w:szCs w:val="16"/>
              </w:rPr>
            </w:pPr>
            <w:r w:rsidRPr="000D2F79">
              <w:rPr>
                <w:rFonts w:cs="Arial"/>
                <w:sz w:val="16"/>
                <w:szCs w:val="16"/>
              </w:rPr>
              <w:t>13,09 %</w:t>
            </w:r>
          </w:p>
        </w:tc>
        <w:tc>
          <w:tcPr>
            <w:tcW w:w="1036" w:type="dxa"/>
          </w:tcPr>
          <w:p w14:paraId="7DE2F3DF" w14:textId="77777777" w:rsidR="00F700FF" w:rsidRPr="000D2F79" w:rsidRDefault="00F700FF" w:rsidP="00587252">
            <w:pPr>
              <w:spacing w:before="0" w:after="0"/>
              <w:ind w:left="0"/>
              <w:jc w:val="center"/>
              <w:rPr>
                <w:rFonts w:cs="Arial"/>
                <w:sz w:val="16"/>
                <w:szCs w:val="16"/>
              </w:rPr>
            </w:pPr>
            <w:r w:rsidRPr="000D2F79">
              <w:rPr>
                <w:rFonts w:cs="Arial"/>
                <w:sz w:val="16"/>
                <w:szCs w:val="16"/>
              </w:rPr>
              <w:t>8,94 %</w:t>
            </w:r>
          </w:p>
        </w:tc>
        <w:tc>
          <w:tcPr>
            <w:tcW w:w="1037" w:type="dxa"/>
          </w:tcPr>
          <w:p w14:paraId="06B2A1CF" w14:textId="77777777" w:rsidR="00F700FF" w:rsidRPr="000D2F79" w:rsidRDefault="00F700FF" w:rsidP="00587252">
            <w:pPr>
              <w:spacing w:before="0" w:after="0"/>
              <w:ind w:left="0"/>
              <w:jc w:val="center"/>
              <w:rPr>
                <w:rFonts w:cs="Arial"/>
                <w:sz w:val="16"/>
                <w:szCs w:val="16"/>
              </w:rPr>
            </w:pPr>
            <w:r w:rsidRPr="000D2F79">
              <w:rPr>
                <w:rFonts w:cs="Arial"/>
                <w:sz w:val="16"/>
                <w:szCs w:val="16"/>
              </w:rPr>
              <w:t>0,72 %</w:t>
            </w:r>
          </w:p>
        </w:tc>
        <w:tc>
          <w:tcPr>
            <w:tcW w:w="1479" w:type="dxa"/>
          </w:tcPr>
          <w:p w14:paraId="0DF635FA" w14:textId="77777777" w:rsidR="00F700FF" w:rsidRPr="000D2F79" w:rsidRDefault="00F700FF" w:rsidP="00587252">
            <w:pPr>
              <w:spacing w:before="0" w:after="0"/>
              <w:ind w:left="0"/>
              <w:jc w:val="center"/>
              <w:rPr>
                <w:rFonts w:cs="Arial"/>
                <w:sz w:val="16"/>
                <w:szCs w:val="16"/>
              </w:rPr>
            </w:pPr>
            <w:r w:rsidRPr="000D2F79">
              <w:rPr>
                <w:rFonts w:cs="Arial"/>
                <w:sz w:val="16"/>
                <w:szCs w:val="16"/>
              </w:rPr>
              <w:t>100 %</w:t>
            </w:r>
          </w:p>
        </w:tc>
      </w:tr>
      <w:tr w:rsidR="00F700FF" w:rsidRPr="000D2F79" w14:paraId="5A6C1474" w14:textId="77777777" w:rsidTr="00587252">
        <w:trPr>
          <w:trHeight w:val="410"/>
        </w:trPr>
        <w:tc>
          <w:tcPr>
            <w:tcW w:w="3256" w:type="dxa"/>
          </w:tcPr>
          <w:p w14:paraId="37F21245" w14:textId="77777777" w:rsidR="00F700FF" w:rsidRPr="000D2F79" w:rsidRDefault="00F700FF" w:rsidP="00587252">
            <w:pPr>
              <w:spacing w:before="0" w:after="0"/>
              <w:ind w:left="0"/>
              <w:rPr>
                <w:rFonts w:cs="Arial"/>
                <w:sz w:val="16"/>
                <w:szCs w:val="16"/>
              </w:rPr>
            </w:pPr>
            <w:r w:rsidRPr="000D2F79">
              <w:rPr>
                <w:rFonts w:cs="Arial"/>
                <w:sz w:val="16"/>
                <w:szCs w:val="16"/>
              </w:rPr>
              <w:lastRenderedPageBreak/>
              <w:t>% kaikista kiireettömistä avosairaanhoidon käynneistä</w:t>
            </w:r>
          </w:p>
        </w:tc>
        <w:tc>
          <w:tcPr>
            <w:tcW w:w="1036" w:type="dxa"/>
          </w:tcPr>
          <w:p w14:paraId="5CB3B0CA" w14:textId="77777777" w:rsidR="00F700FF" w:rsidRPr="000D2F79" w:rsidRDefault="00F700FF" w:rsidP="00587252">
            <w:pPr>
              <w:spacing w:before="0" w:after="0"/>
              <w:ind w:left="0"/>
              <w:jc w:val="center"/>
              <w:rPr>
                <w:rFonts w:cs="Arial"/>
                <w:sz w:val="16"/>
                <w:szCs w:val="16"/>
              </w:rPr>
            </w:pPr>
            <w:r w:rsidRPr="000D2F79">
              <w:rPr>
                <w:rFonts w:cs="Arial"/>
                <w:sz w:val="16"/>
                <w:szCs w:val="16"/>
              </w:rPr>
              <w:t>48 %</w:t>
            </w:r>
          </w:p>
        </w:tc>
        <w:tc>
          <w:tcPr>
            <w:tcW w:w="1036" w:type="dxa"/>
          </w:tcPr>
          <w:p w14:paraId="74921969" w14:textId="77777777" w:rsidR="00F700FF" w:rsidRPr="000D2F79" w:rsidRDefault="00F700FF" w:rsidP="00587252">
            <w:pPr>
              <w:spacing w:before="0" w:after="0"/>
              <w:ind w:left="0"/>
              <w:jc w:val="center"/>
              <w:rPr>
                <w:rFonts w:cs="Arial"/>
                <w:sz w:val="16"/>
                <w:szCs w:val="16"/>
              </w:rPr>
            </w:pPr>
            <w:r w:rsidRPr="000D2F79">
              <w:rPr>
                <w:rFonts w:cs="Arial"/>
                <w:sz w:val="16"/>
                <w:szCs w:val="16"/>
              </w:rPr>
              <w:t>8 %</w:t>
            </w:r>
          </w:p>
        </w:tc>
        <w:tc>
          <w:tcPr>
            <w:tcW w:w="1037" w:type="dxa"/>
          </w:tcPr>
          <w:p w14:paraId="23E5BDCB" w14:textId="77777777" w:rsidR="00F700FF" w:rsidRPr="000D2F79" w:rsidRDefault="00F700FF" w:rsidP="00587252">
            <w:pPr>
              <w:spacing w:before="0" w:after="0"/>
              <w:ind w:left="0"/>
              <w:jc w:val="center"/>
              <w:rPr>
                <w:rFonts w:cs="Arial"/>
                <w:sz w:val="16"/>
                <w:szCs w:val="16"/>
              </w:rPr>
            </w:pPr>
            <w:r w:rsidRPr="000D2F79">
              <w:rPr>
                <w:rFonts w:cs="Arial"/>
                <w:sz w:val="16"/>
                <w:szCs w:val="16"/>
              </w:rPr>
              <w:t>9 %</w:t>
            </w:r>
          </w:p>
        </w:tc>
        <w:tc>
          <w:tcPr>
            <w:tcW w:w="1036" w:type="dxa"/>
          </w:tcPr>
          <w:p w14:paraId="3FAED6E8" w14:textId="77777777" w:rsidR="00F700FF" w:rsidRPr="000D2F79" w:rsidRDefault="00F700FF" w:rsidP="00587252">
            <w:pPr>
              <w:spacing w:before="0" w:after="0"/>
              <w:ind w:left="0"/>
              <w:jc w:val="center"/>
              <w:rPr>
                <w:rFonts w:cs="Arial"/>
                <w:sz w:val="16"/>
                <w:szCs w:val="16"/>
              </w:rPr>
            </w:pPr>
            <w:r w:rsidRPr="000D2F79">
              <w:rPr>
                <w:rFonts w:cs="Arial"/>
                <w:sz w:val="16"/>
                <w:szCs w:val="16"/>
              </w:rPr>
              <w:t>6 %</w:t>
            </w:r>
          </w:p>
        </w:tc>
        <w:tc>
          <w:tcPr>
            <w:tcW w:w="1037" w:type="dxa"/>
          </w:tcPr>
          <w:p w14:paraId="31776B08" w14:textId="77777777" w:rsidR="00F700FF" w:rsidRPr="000D2F79" w:rsidRDefault="00F700FF" w:rsidP="00587252">
            <w:pPr>
              <w:spacing w:before="0" w:after="0"/>
              <w:ind w:left="0"/>
              <w:jc w:val="center"/>
              <w:rPr>
                <w:rFonts w:cs="Arial"/>
                <w:sz w:val="16"/>
                <w:szCs w:val="16"/>
              </w:rPr>
            </w:pPr>
            <w:r w:rsidRPr="000D2F79">
              <w:rPr>
                <w:rFonts w:cs="Arial"/>
                <w:sz w:val="16"/>
                <w:szCs w:val="16"/>
              </w:rPr>
              <w:t>1 %</w:t>
            </w:r>
          </w:p>
        </w:tc>
        <w:tc>
          <w:tcPr>
            <w:tcW w:w="1479" w:type="dxa"/>
          </w:tcPr>
          <w:p w14:paraId="4D51E932" w14:textId="77777777" w:rsidR="00F700FF" w:rsidRPr="000D2F79" w:rsidRDefault="00F700FF" w:rsidP="00587252">
            <w:pPr>
              <w:spacing w:before="0" w:after="0"/>
              <w:ind w:left="0"/>
              <w:jc w:val="center"/>
              <w:rPr>
                <w:rFonts w:cs="Arial"/>
                <w:sz w:val="16"/>
                <w:szCs w:val="16"/>
              </w:rPr>
            </w:pPr>
            <w:r w:rsidRPr="000D2F79">
              <w:rPr>
                <w:rFonts w:cs="Arial"/>
                <w:sz w:val="16"/>
                <w:szCs w:val="16"/>
              </w:rPr>
              <w:t>72 %</w:t>
            </w:r>
          </w:p>
        </w:tc>
      </w:tr>
      <w:tr w:rsidR="00F700FF" w:rsidRPr="000D2F79" w14:paraId="582836A9" w14:textId="77777777" w:rsidTr="00587252">
        <w:trPr>
          <w:trHeight w:val="416"/>
        </w:trPr>
        <w:tc>
          <w:tcPr>
            <w:tcW w:w="3256" w:type="dxa"/>
          </w:tcPr>
          <w:p w14:paraId="7F59988D" w14:textId="77777777" w:rsidR="00F700FF" w:rsidRPr="000D2F79" w:rsidRDefault="00F700FF" w:rsidP="00587252">
            <w:pPr>
              <w:spacing w:before="0" w:after="0"/>
              <w:ind w:left="0"/>
              <w:rPr>
                <w:rFonts w:cs="Arial"/>
                <w:sz w:val="16"/>
                <w:szCs w:val="16"/>
              </w:rPr>
            </w:pPr>
            <w:r w:rsidRPr="000D2F79">
              <w:rPr>
                <w:rFonts w:cs="Arial"/>
                <w:sz w:val="16"/>
                <w:szCs w:val="16"/>
              </w:rPr>
              <w:t>Lääkärit – AvoHilmoon tilastoituneet käynnit</w:t>
            </w:r>
          </w:p>
        </w:tc>
        <w:tc>
          <w:tcPr>
            <w:tcW w:w="1036" w:type="dxa"/>
          </w:tcPr>
          <w:p w14:paraId="2B3E6770" w14:textId="77777777" w:rsidR="00F700FF" w:rsidRPr="000D2F79" w:rsidRDefault="00F700FF" w:rsidP="00587252">
            <w:pPr>
              <w:spacing w:before="0" w:after="0"/>
              <w:ind w:left="0"/>
              <w:jc w:val="center"/>
              <w:rPr>
                <w:rFonts w:cs="Arial"/>
                <w:sz w:val="16"/>
                <w:szCs w:val="16"/>
              </w:rPr>
            </w:pPr>
            <w:r w:rsidRPr="000D2F79">
              <w:rPr>
                <w:rFonts w:cs="Arial"/>
                <w:sz w:val="16"/>
                <w:szCs w:val="16"/>
              </w:rPr>
              <w:t>156 955</w:t>
            </w:r>
          </w:p>
        </w:tc>
        <w:tc>
          <w:tcPr>
            <w:tcW w:w="1036" w:type="dxa"/>
          </w:tcPr>
          <w:p w14:paraId="1413043D" w14:textId="77777777" w:rsidR="00F700FF" w:rsidRPr="000D2F79" w:rsidRDefault="00F700FF" w:rsidP="00587252">
            <w:pPr>
              <w:spacing w:before="0" w:after="0"/>
              <w:ind w:left="0"/>
              <w:jc w:val="center"/>
              <w:rPr>
                <w:rFonts w:cs="Arial"/>
                <w:sz w:val="16"/>
                <w:szCs w:val="16"/>
              </w:rPr>
            </w:pPr>
            <w:r w:rsidRPr="000D2F79">
              <w:rPr>
                <w:rFonts w:cs="Arial"/>
                <w:sz w:val="16"/>
                <w:szCs w:val="16"/>
              </w:rPr>
              <w:t>41 945</w:t>
            </w:r>
          </w:p>
        </w:tc>
        <w:tc>
          <w:tcPr>
            <w:tcW w:w="1037" w:type="dxa"/>
          </w:tcPr>
          <w:p w14:paraId="389655C1" w14:textId="77777777" w:rsidR="00F700FF" w:rsidRPr="000D2F79" w:rsidRDefault="00F700FF" w:rsidP="00587252">
            <w:pPr>
              <w:spacing w:before="0" w:after="0"/>
              <w:ind w:left="0"/>
              <w:jc w:val="center"/>
              <w:rPr>
                <w:rFonts w:cs="Arial"/>
                <w:sz w:val="16"/>
                <w:szCs w:val="16"/>
              </w:rPr>
            </w:pPr>
            <w:r w:rsidRPr="000D2F79">
              <w:rPr>
                <w:rFonts w:cs="Arial"/>
                <w:sz w:val="16"/>
                <w:szCs w:val="16"/>
              </w:rPr>
              <w:t>55 595</w:t>
            </w:r>
          </w:p>
        </w:tc>
        <w:tc>
          <w:tcPr>
            <w:tcW w:w="1036" w:type="dxa"/>
          </w:tcPr>
          <w:p w14:paraId="7A648C6D" w14:textId="77777777" w:rsidR="00F700FF" w:rsidRPr="000D2F79" w:rsidRDefault="00F700FF" w:rsidP="00587252">
            <w:pPr>
              <w:spacing w:before="0" w:after="0"/>
              <w:ind w:left="0"/>
              <w:jc w:val="center"/>
              <w:rPr>
                <w:rFonts w:cs="Arial"/>
                <w:sz w:val="16"/>
                <w:szCs w:val="16"/>
              </w:rPr>
            </w:pPr>
            <w:r w:rsidRPr="000D2F79">
              <w:rPr>
                <w:rFonts w:cs="Arial"/>
                <w:sz w:val="16"/>
                <w:szCs w:val="16"/>
              </w:rPr>
              <w:t>32 734</w:t>
            </w:r>
          </w:p>
        </w:tc>
        <w:tc>
          <w:tcPr>
            <w:tcW w:w="1037" w:type="dxa"/>
          </w:tcPr>
          <w:p w14:paraId="7E6C1E17" w14:textId="77777777" w:rsidR="00F700FF" w:rsidRPr="000D2F79" w:rsidRDefault="00F700FF" w:rsidP="00587252">
            <w:pPr>
              <w:spacing w:before="0" w:after="0"/>
              <w:ind w:left="0"/>
              <w:jc w:val="center"/>
              <w:rPr>
                <w:rFonts w:cs="Arial"/>
                <w:sz w:val="16"/>
                <w:szCs w:val="16"/>
              </w:rPr>
            </w:pPr>
            <w:r w:rsidRPr="000D2F79">
              <w:rPr>
                <w:rFonts w:cs="Arial"/>
                <w:sz w:val="16"/>
                <w:szCs w:val="16"/>
              </w:rPr>
              <w:t>928</w:t>
            </w:r>
          </w:p>
        </w:tc>
        <w:tc>
          <w:tcPr>
            <w:tcW w:w="1479" w:type="dxa"/>
          </w:tcPr>
          <w:p w14:paraId="14CB5929" w14:textId="77777777" w:rsidR="00F700FF" w:rsidRPr="000D2F79" w:rsidRDefault="00F700FF" w:rsidP="00587252">
            <w:pPr>
              <w:spacing w:before="0" w:after="0"/>
              <w:ind w:left="0"/>
              <w:jc w:val="center"/>
              <w:rPr>
                <w:rFonts w:cs="Arial"/>
                <w:sz w:val="16"/>
                <w:szCs w:val="16"/>
              </w:rPr>
            </w:pPr>
            <w:r w:rsidRPr="000D2F79">
              <w:rPr>
                <w:rFonts w:cs="Arial"/>
                <w:sz w:val="16"/>
                <w:szCs w:val="16"/>
              </w:rPr>
              <w:t>288 157</w:t>
            </w:r>
          </w:p>
        </w:tc>
      </w:tr>
      <w:tr w:rsidR="00F700FF" w:rsidRPr="000D2F79" w14:paraId="599DDB1A" w14:textId="77777777" w:rsidTr="00587252">
        <w:trPr>
          <w:trHeight w:val="422"/>
        </w:trPr>
        <w:tc>
          <w:tcPr>
            <w:tcW w:w="3256" w:type="dxa"/>
          </w:tcPr>
          <w:p w14:paraId="19C5D726" w14:textId="77777777" w:rsidR="00F700FF" w:rsidRPr="000D2F79" w:rsidRDefault="00F700FF" w:rsidP="00587252">
            <w:pPr>
              <w:spacing w:before="0" w:after="0"/>
              <w:ind w:left="0"/>
              <w:rPr>
                <w:rFonts w:cs="Arial"/>
                <w:sz w:val="16"/>
                <w:szCs w:val="16"/>
              </w:rPr>
            </w:pPr>
            <w:r w:rsidRPr="000D2F79">
              <w:rPr>
                <w:rFonts w:cs="Arial"/>
                <w:sz w:val="16"/>
                <w:szCs w:val="16"/>
              </w:rPr>
              <w:t>% avosairaanhoidon kiireettömistä lääkärikäynneistä</w:t>
            </w:r>
          </w:p>
        </w:tc>
        <w:tc>
          <w:tcPr>
            <w:tcW w:w="1036" w:type="dxa"/>
          </w:tcPr>
          <w:p w14:paraId="55DB99E8" w14:textId="77777777" w:rsidR="00F700FF" w:rsidRPr="000D2F79" w:rsidRDefault="00F700FF" w:rsidP="00587252">
            <w:pPr>
              <w:spacing w:before="0" w:after="0"/>
              <w:ind w:left="0"/>
              <w:jc w:val="center"/>
              <w:rPr>
                <w:rFonts w:cs="Arial"/>
                <w:sz w:val="16"/>
                <w:szCs w:val="16"/>
              </w:rPr>
            </w:pPr>
            <w:r w:rsidRPr="000D2F79">
              <w:rPr>
                <w:rFonts w:cs="Arial"/>
                <w:sz w:val="16"/>
                <w:szCs w:val="16"/>
              </w:rPr>
              <w:t>51 %</w:t>
            </w:r>
          </w:p>
        </w:tc>
        <w:tc>
          <w:tcPr>
            <w:tcW w:w="1036" w:type="dxa"/>
          </w:tcPr>
          <w:p w14:paraId="64AC2F99" w14:textId="77777777" w:rsidR="00F700FF" w:rsidRPr="000D2F79" w:rsidRDefault="00F700FF" w:rsidP="00587252">
            <w:pPr>
              <w:spacing w:before="0" w:after="0"/>
              <w:ind w:left="0"/>
              <w:jc w:val="center"/>
              <w:rPr>
                <w:rFonts w:cs="Arial"/>
                <w:sz w:val="16"/>
                <w:szCs w:val="16"/>
              </w:rPr>
            </w:pPr>
            <w:r w:rsidRPr="000D2F79">
              <w:rPr>
                <w:rFonts w:cs="Arial"/>
                <w:sz w:val="16"/>
                <w:szCs w:val="16"/>
              </w:rPr>
              <w:t>14 %</w:t>
            </w:r>
          </w:p>
        </w:tc>
        <w:tc>
          <w:tcPr>
            <w:tcW w:w="1037" w:type="dxa"/>
          </w:tcPr>
          <w:p w14:paraId="3CAAE403" w14:textId="77777777" w:rsidR="00F700FF" w:rsidRPr="000D2F79" w:rsidRDefault="00F700FF" w:rsidP="00587252">
            <w:pPr>
              <w:spacing w:before="0" w:after="0"/>
              <w:ind w:left="0"/>
              <w:jc w:val="center"/>
              <w:rPr>
                <w:rFonts w:cs="Arial"/>
                <w:sz w:val="16"/>
                <w:szCs w:val="16"/>
              </w:rPr>
            </w:pPr>
            <w:r w:rsidRPr="000D2F79">
              <w:rPr>
                <w:rFonts w:cs="Arial"/>
                <w:sz w:val="16"/>
                <w:szCs w:val="16"/>
              </w:rPr>
              <w:t>18 %</w:t>
            </w:r>
          </w:p>
        </w:tc>
        <w:tc>
          <w:tcPr>
            <w:tcW w:w="1036" w:type="dxa"/>
          </w:tcPr>
          <w:p w14:paraId="02FA225B" w14:textId="77777777" w:rsidR="00F700FF" w:rsidRPr="000D2F79" w:rsidRDefault="00F700FF" w:rsidP="00587252">
            <w:pPr>
              <w:spacing w:before="0" w:after="0"/>
              <w:ind w:left="0"/>
              <w:jc w:val="center"/>
              <w:rPr>
                <w:rFonts w:cs="Arial"/>
                <w:sz w:val="16"/>
                <w:szCs w:val="16"/>
              </w:rPr>
            </w:pPr>
            <w:r w:rsidRPr="000D2F79">
              <w:rPr>
                <w:rFonts w:cs="Arial"/>
                <w:sz w:val="16"/>
                <w:szCs w:val="16"/>
              </w:rPr>
              <w:t>11 %</w:t>
            </w:r>
          </w:p>
        </w:tc>
        <w:tc>
          <w:tcPr>
            <w:tcW w:w="1037" w:type="dxa"/>
          </w:tcPr>
          <w:p w14:paraId="5104B9AD" w14:textId="77777777" w:rsidR="00F700FF" w:rsidRPr="000D2F79" w:rsidRDefault="00F700FF" w:rsidP="00587252">
            <w:pPr>
              <w:spacing w:before="0" w:after="0"/>
              <w:ind w:left="0"/>
              <w:jc w:val="center"/>
              <w:rPr>
                <w:rFonts w:cs="Arial"/>
                <w:sz w:val="16"/>
                <w:szCs w:val="16"/>
              </w:rPr>
            </w:pPr>
            <w:r w:rsidRPr="000D2F79">
              <w:rPr>
                <w:rFonts w:cs="Arial"/>
                <w:sz w:val="16"/>
                <w:szCs w:val="16"/>
              </w:rPr>
              <w:t>-</w:t>
            </w:r>
          </w:p>
        </w:tc>
        <w:tc>
          <w:tcPr>
            <w:tcW w:w="1479" w:type="dxa"/>
          </w:tcPr>
          <w:p w14:paraId="3D53F9AB" w14:textId="77777777" w:rsidR="00F700FF" w:rsidRPr="000D2F79" w:rsidRDefault="00F700FF" w:rsidP="00587252">
            <w:pPr>
              <w:spacing w:before="0" w:after="0"/>
              <w:ind w:left="0"/>
              <w:jc w:val="center"/>
              <w:rPr>
                <w:rFonts w:cs="Arial"/>
                <w:sz w:val="16"/>
                <w:szCs w:val="16"/>
              </w:rPr>
            </w:pPr>
            <w:r w:rsidRPr="000D2F79">
              <w:rPr>
                <w:rFonts w:cs="Arial"/>
                <w:sz w:val="16"/>
                <w:szCs w:val="16"/>
              </w:rPr>
              <w:t>93 %</w:t>
            </w:r>
          </w:p>
        </w:tc>
      </w:tr>
      <w:tr w:rsidR="00F700FF" w:rsidRPr="000D2F79" w14:paraId="3159BCB6" w14:textId="77777777" w:rsidTr="00587252">
        <w:trPr>
          <w:trHeight w:val="401"/>
        </w:trPr>
        <w:tc>
          <w:tcPr>
            <w:tcW w:w="3256" w:type="dxa"/>
          </w:tcPr>
          <w:p w14:paraId="17EB6750" w14:textId="77777777" w:rsidR="00F700FF" w:rsidRPr="000D2F79" w:rsidRDefault="00F700FF" w:rsidP="00587252">
            <w:pPr>
              <w:spacing w:before="0" w:after="0"/>
              <w:ind w:left="0"/>
              <w:rPr>
                <w:rFonts w:cs="Arial"/>
                <w:sz w:val="16"/>
                <w:szCs w:val="16"/>
              </w:rPr>
            </w:pPr>
            <w:r w:rsidRPr="000D2F79">
              <w:rPr>
                <w:rFonts w:cs="Arial"/>
                <w:sz w:val="16"/>
                <w:szCs w:val="16"/>
              </w:rPr>
              <w:t>sh ja th – AvoHilmoon tilastoituneet käynnit</w:t>
            </w:r>
          </w:p>
        </w:tc>
        <w:tc>
          <w:tcPr>
            <w:tcW w:w="1036" w:type="dxa"/>
          </w:tcPr>
          <w:p w14:paraId="3CE72CFF" w14:textId="77777777" w:rsidR="00F700FF" w:rsidRPr="000D2F79" w:rsidRDefault="00F700FF" w:rsidP="00587252">
            <w:pPr>
              <w:spacing w:before="0" w:after="0"/>
              <w:ind w:left="0"/>
              <w:jc w:val="center"/>
              <w:rPr>
                <w:rFonts w:cs="Arial"/>
                <w:sz w:val="16"/>
                <w:szCs w:val="16"/>
              </w:rPr>
            </w:pPr>
            <w:r w:rsidRPr="000D2F79">
              <w:rPr>
                <w:rFonts w:cs="Arial"/>
                <w:sz w:val="16"/>
                <w:szCs w:val="16"/>
              </w:rPr>
              <w:t>242 971</w:t>
            </w:r>
          </w:p>
        </w:tc>
        <w:tc>
          <w:tcPr>
            <w:tcW w:w="1036" w:type="dxa"/>
          </w:tcPr>
          <w:p w14:paraId="0BB610AD" w14:textId="77777777" w:rsidR="00F700FF" w:rsidRPr="000D2F79" w:rsidRDefault="00F700FF" w:rsidP="00587252">
            <w:pPr>
              <w:spacing w:before="0" w:after="0"/>
              <w:ind w:left="0"/>
              <w:jc w:val="center"/>
              <w:rPr>
                <w:rFonts w:cs="Arial"/>
                <w:sz w:val="16"/>
                <w:szCs w:val="16"/>
              </w:rPr>
            </w:pPr>
            <w:r w:rsidRPr="000D2F79">
              <w:rPr>
                <w:rFonts w:cs="Arial"/>
                <w:sz w:val="16"/>
                <w:szCs w:val="16"/>
              </w:rPr>
              <w:t>17 356</w:t>
            </w:r>
          </w:p>
        </w:tc>
        <w:tc>
          <w:tcPr>
            <w:tcW w:w="1037" w:type="dxa"/>
          </w:tcPr>
          <w:p w14:paraId="62AA6EC0" w14:textId="77777777" w:rsidR="00F700FF" w:rsidRPr="000D2F79" w:rsidRDefault="00F700FF" w:rsidP="00587252">
            <w:pPr>
              <w:spacing w:before="0" w:after="0"/>
              <w:ind w:left="0"/>
              <w:jc w:val="center"/>
              <w:rPr>
                <w:rFonts w:cs="Arial"/>
                <w:sz w:val="16"/>
                <w:szCs w:val="16"/>
              </w:rPr>
            </w:pPr>
            <w:r w:rsidRPr="000D2F79">
              <w:rPr>
                <w:rFonts w:cs="Arial"/>
                <w:sz w:val="16"/>
                <w:szCs w:val="16"/>
              </w:rPr>
              <w:t>15 880</w:t>
            </w:r>
          </w:p>
        </w:tc>
        <w:tc>
          <w:tcPr>
            <w:tcW w:w="1036" w:type="dxa"/>
          </w:tcPr>
          <w:p w14:paraId="3F67948A" w14:textId="77777777" w:rsidR="00F700FF" w:rsidRPr="000D2F79" w:rsidRDefault="00F700FF" w:rsidP="00587252">
            <w:pPr>
              <w:spacing w:before="0" w:after="0"/>
              <w:ind w:left="0"/>
              <w:jc w:val="center"/>
              <w:rPr>
                <w:rFonts w:cs="Arial"/>
                <w:sz w:val="16"/>
                <w:szCs w:val="16"/>
              </w:rPr>
            </w:pPr>
            <w:r w:rsidRPr="000D2F79">
              <w:rPr>
                <w:rFonts w:cs="Arial"/>
                <w:sz w:val="16"/>
                <w:szCs w:val="16"/>
              </w:rPr>
              <w:t>12 325</w:t>
            </w:r>
          </w:p>
        </w:tc>
        <w:tc>
          <w:tcPr>
            <w:tcW w:w="1037" w:type="dxa"/>
          </w:tcPr>
          <w:p w14:paraId="03BA5558" w14:textId="77777777" w:rsidR="00F700FF" w:rsidRPr="000D2F79" w:rsidRDefault="00F700FF" w:rsidP="00587252">
            <w:pPr>
              <w:spacing w:before="0" w:after="0"/>
              <w:ind w:left="0"/>
              <w:jc w:val="center"/>
              <w:rPr>
                <w:rFonts w:cs="Arial"/>
                <w:sz w:val="16"/>
                <w:szCs w:val="16"/>
              </w:rPr>
            </w:pPr>
            <w:r w:rsidRPr="000D2F79">
              <w:rPr>
                <w:rFonts w:cs="Arial"/>
                <w:sz w:val="16"/>
                <w:szCs w:val="16"/>
              </w:rPr>
              <w:t>3185</w:t>
            </w:r>
          </w:p>
        </w:tc>
        <w:tc>
          <w:tcPr>
            <w:tcW w:w="1479" w:type="dxa"/>
          </w:tcPr>
          <w:p w14:paraId="1E68B0F7" w14:textId="77777777" w:rsidR="00F700FF" w:rsidRPr="000D2F79" w:rsidRDefault="00F700FF" w:rsidP="00587252">
            <w:pPr>
              <w:spacing w:before="0" w:after="0"/>
              <w:ind w:left="0"/>
              <w:jc w:val="center"/>
              <w:rPr>
                <w:rFonts w:cs="Arial"/>
                <w:sz w:val="16"/>
                <w:szCs w:val="16"/>
              </w:rPr>
            </w:pPr>
            <w:r w:rsidRPr="000D2F79">
              <w:rPr>
                <w:rFonts w:cs="Arial"/>
                <w:sz w:val="16"/>
                <w:szCs w:val="16"/>
              </w:rPr>
              <w:t>291 717</w:t>
            </w:r>
          </w:p>
        </w:tc>
      </w:tr>
      <w:tr w:rsidR="00F700FF" w:rsidRPr="000D2F79" w14:paraId="791444CE" w14:textId="77777777" w:rsidTr="00587252">
        <w:trPr>
          <w:trHeight w:val="420"/>
        </w:trPr>
        <w:tc>
          <w:tcPr>
            <w:tcW w:w="3256" w:type="dxa"/>
          </w:tcPr>
          <w:p w14:paraId="5AA968CF" w14:textId="77777777" w:rsidR="00F700FF" w:rsidRPr="000D2F79" w:rsidRDefault="00F700FF" w:rsidP="00587252">
            <w:pPr>
              <w:spacing w:before="0" w:after="0"/>
              <w:ind w:left="0"/>
              <w:rPr>
                <w:rFonts w:cs="Arial"/>
                <w:sz w:val="16"/>
                <w:szCs w:val="16"/>
              </w:rPr>
            </w:pPr>
            <w:r w:rsidRPr="000D2F79">
              <w:rPr>
                <w:rFonts w:cs="Arial"/>
                <w:sz w:val="16"/>
                <w:szCs w:val="16"/>
              </w:rPr>
              <w:t>% avosairaanhoidon kiireettömistä sh ja th käynneistä</w:t>
            </w:r>
          </w:p>
        </w:tc>
        <w:tc>
          <w:tcPr>
            <w:tcW w:w="1036" w:type="dxa"/>
          </w:tcPr>
          <w:p w14:paraId="3026AD1C" w14:textId="77777777" w:rsidR="00F700FF" w:rsidRPr="000D2F79" w:rsidRDefault="00F700FF" w:rsidP="00587252">
            <w:pPr>
              <w:spacing w:before="0" w:after="0"/>
              <w:ind w:left="0"/>
              <w:jc w:val="center"/>
              <w:rPr>
                <w:rFonts w:cs="Arial"/>
                <w:sz w:val="16"/>
                <w:szCs w:val="16"/>
              </w:rPr>
            </w:pPr>
            <w:r w:rsidRPr="000D2F79">
              <w:rPr>
                <w:rFonts w:cs="Arial"/>
                <w:sz w:val="16"/>
                <w:szCs w:val="16"/>
              </w:rPr>
              <w:t>52 %</w:t>
            </w:r>
          </w:p>
        </w:tc>
        <w:tc>
          <w:tcPr>
            <w:tcW w:w="1036" w:type="dxa"/>
          </w:tcPr>
          <w:p w14:paraId="56CBD1D4" w14:textId="77777777" w:rsidR="00F700FF" w:rsidRPr="000D2F79" w:rsidRDefault="00F700FF" w:rsidP="00587252">
            <w:pPr>
              <w:spacing w:before="0" w:after="0"/>
              <w:ind w:left="0"/>
              <w:jc w:val="center"/>
              <w:rPr>
                <w:rFonts w:cs="Arial"/>
                <w:sz w:val="16"/>
                <w:szCs w:val="16"/>
              </w:rPr>
            </w:pPr>
            <w:r w:rsidRPr="000D2F79">
              <w:rPr>
                <w:rFonts w:cs="Arial"/>
                <w:sz w:val="16"/>
                <w:szCs w:val="16"/>
              </w:rPr>
              <w:t>4</w:t>
            </w:r>
          </w:p>
        </w:tc>
        <w:tc>
          <w:tcPr>
            <w:tcW w:w="1037" w:type="dxa"/>
          </w:tcPr>
          <w:p w14:paraId="643D96DE" w14:textId="77777777" w:rsidR="00F700FF" w:rsidRPr="000D2F79" w:rsidRDefault="00F700FF" w:rsidP="00587252">
            <w:pPr>
              <w:spacing w:before="0" w:after="0"/>
              <w:ind w:left="0"/>
              <w:jc w:val="center"/>
              <w:rPr>
                <w:rFonts w:cs="Arial"/>
                <w:sz w:val="16"/>
                <w:szCs w:val="16"/>
              </w:rPr>
            </w:pPr>
            <w:r w:rsidRPr="000D2F79">
              <w:rPr>
                <w:rFonts w:cs="Arial"/>
                <w:sz w:val="16"/>
                <w:szCs w:val="16"/>
              </w:rPr>
              <w:t>3</w:t>
            </w:r>
          </w:p>
        </w:tc>
        <w:tc>
          <w:tcPr>
            <w:tcW w:w="1036" w:type="dxa"/>
          </w:tcPr>
          <w:p w14:paraId="29D1AF39" w14:textId="77777777" w:rsidR="00F700FF" w:rsidRPr="000D2F79" w:rsidRDefault="00F700FF" w:rsidP="00587252">
            <w:pPr>
              <w:spacing w:before="0" w:after="0"/>
              <w:ind w:left="0"/>
              <w:jc w:val="center"/>
              <w:rPr>
                <w:rFonts w:cs="Arial"/>
                <w:sz w:val="16"/>
                <w:szCs w:val="16"/>
              </w:rPr>
            </w:pPr>
            <w:r w:rsidRPr="000D2F79">
              <w:rPr>
                <w:rFonts w:cs="Arial"/>
                <w:sz w:val="16"/>
                <w:szCs w:val="16"/>
              </w:rPr>
              <w:t>3</w:t>
            </w:r>
          </w:p>
        </w:tc>
        <w:tc>
          <w:tcPr>
            <w:tcW w:w="1037" w:type="dxa"/>
          </w:tcPr>
          <w:p w14:paraId="6C3BD8C0" w14:textId="77777777" w:rsidR="00F700FF" w:rsidRPr="000D2F79" w:rsidRDefault="00F700FF" w:rsidP="00587252">
            <w:pPr>
              <w:spacing w:before="0" w:after="0"/>
              <w:ind w:left="0"/>
              <w:jc w:val="center"/>
              <w:rPr>
                <w:rFonts w:cs="Arial"/>
                <w:sz w:val="16"/>
                <w:szCs w:val="16"/>
              </w:rPr>
            </w:pPr>
            <w:r w:rsidRPr="000D2F79">
              <w:rPr>
                <w:rFonts w:cs="Arial"/>
                <w:sz w:val="16"/>
                <w:szCs w:val="16"/>
              </w:rPr>
              <w:t>1</w:t>
            </w:r>
          </w:p>
        </w:tc>
        <w:tc>
          <w:tcPr>
            <w:tcW w:w="1479" w:type="dxa"/>
          </w:tcPr>
          <w:p w14:paraId="4EF71CAF" w14:textId="77777777" w:rsidR="00F700FF" w:rsidRPr="000D2F79" w:rsidRDefault="00F700FF" w:rsidP="00587252">
            <w:pPr>
              <w:spacing w:before="0" w:after="0"/>
              <w:ind w:left="0"/>
              <w:jc w:val="center"/>
              <w:rPr>
                <w:rFonts w:cs="Arial"/>
                <w:sz w:val="16"/>
                <w:szCs w:val="16"/>
              </w:rPr>
            </w:pPr>
            <w:r w:rsidRPr="000D2F79">
              <w:rPr>
                <w:rFonts w:cs="Arial"/>
                <w:sz w:val="16"/>
                <w:szCs w:val="16"/>
              </w:rPr>
              <w:t>62 %</w:t>
            </w:r>
          </w:p>
        </w:tc>
      </w:tr>
    </w:tbl>
    <w:p w14:paraId="19A08DDF" w14:textId="77777777" w:rsidR="00F700FF" w:rsidRDefault="00F700FF" w:rsidP="00F700FF">
      <w:pPr>
        <w:spacing w:before="0"/>
        <w:ind w:left="0"/>
        <w:jc w:val="both"/>
        <w:rPr>
          <w:sz w:val="16"/>
          <w:szCs w:val="16"/>
        </w:rPr>
      </w:pPr>
      <w:r>
        <w:rPr>
          <w:sz w:val="16"/>
          <w:szCs w:val="16"/>
        </w:rPr>
        <w:t>Taulukko 2 Hoitoon pääsyn odotusaika varhaisimmasta kontaktista (yhteydenotto, hoidon tarpeen arviointi tai ajanvaraus) toteutuneeseen käyntiin avosairaanhoidossa Varsinais-Suomessa</w:t>
      </w:r>
    </w:p>
    <w:tbl>
      <w:tblPr>
        <w:tblStyle w:val="TaulukkoRuudukko4"/>
        <w:tblW w:w="9740" w:type="dxa"/>
        <w:tblLook w:val="04A0" w:firstRow="1" w:lastRow="0" w:firstColumn="1" w:lastColumn="0" w:noHBand="0" w:noVBand="1"/>
      </w:tblPr>
      <w:tblGrid>
        <w:gridCol w:w="3256"/>
        <w:gridCol w:w="992"/>
        <w:gridCol w:w="992"/>
        <w:gridCol w:w="1134"/>
        <w:gridCol w:w="1134"/>
        <w:gridCol w:w="2232"/>
      </w:tblGrid>
      <w:tr w:rsidR="00F700FF" w:rsidRPr="00C07EFA" w14:paraId="5B6C37D7" w14:textId="77777777" w:rsidTr="00587252">
        <w:trPr>
          <w:trHeight w:val="306"/>
        </w:trPr>
        <w:tc>
          <w:tcPr>
            <w:tcW w:w="3256" w:type="dxa"/>
          </w:tcPr>
          <w:p w14:paraId="3F6F6161" w14:textId="77777777" w:rsidR="00F700FF" w:rsidRPr="00C07EFA" w:rsidRDefault="00F700FF" w:rsidP="00587252">
            <w:pPr>
              <w:spacing w:before="0" w:after="0"/>
              <w:ind w:left="0"/>
              <w:jc w:val="both"/>
              <w:rPr>
                <w:rFonts w:cs="Arial"/>
                <w:sz w:val="16"/>
                <w:szCs w:val="16"/>
              </w:rPr>
            </w:pPr>
            <w:r>
              <w:rPr>
                <w:rFonts w:cs="Arial"/>
                <w:sz w:val="16"/>
                <w:szCs w:val="16"/>
              </w:rPr>
              <w:t>Vuosi 2021 23.9.2021 mennessä</w:t>
            </w:r>
          </w:p>
        </w:tc>
        <w:tc>
          <w:tcPr>
            <w:tcW w:w="992" w:type="dxa"/>
          </w:tcPr>
          <w:p w14:paraId="2EF79703" w14:textId="77777777" w:rsidR="00F700FF" w:rsidRPr="00C07EFA" w:rsidRDefault="00F700FF" w:rsidP="00587252">
            <w:pPr>
              <w:spacing w:before="0" w:after="0"/>
              <w:ind w:left="0"/>
              <w:jc w:val="center"/>
              <w:rPr>
                <w:rFonts w:cs="Arial"/>
                <w:sz w:val="16"/>
                <w:szCs w:val="16"/>
              </w:rPr>
            </w:pPr>
            <w:r w:rsidRPr="00C07EFA">
              <w:rPr>
                <w:rFonts w:cs="Arial"/>
                <w:sz w:val="16"/>
                <w:szCs w:val="16"/>
              </w:rPr>
              <w:t>0-21 vrk</w:t>
            </w:r>
          </w:p>
        </w:tc>
        <w:tc>
          <w:tcPr>
            <w:tcW w:w="992" w:type="dxa"/>
          </w:tcPr>
          <w:p w14:paraId="6B692095" w14:textId="77777777" w:rsidR="00F700FF" w:rsidRPr="00C07EFA" w:rsidRDefault="00F700FF" w:rsidP="00587252">
            <w:pPr>
              <w:spacing w:before="0" w:after="0"/>
              <w:ind w:left="0"/>
              <w:jc w:val="center"/>
              <w:rPr>
                <w:rFonts w:cs="Arial"/>
                <w:sz w:val="16"/>
                <w:szCs w:val="16"/>
              </w:rPr>
            </w:pPr>
            <w:r w:rsidRPr="00C07EFA">
              <w:rPr>
                <w:rFonts w:cs="Arial"/>
                <w:sz w:val="16"/>
                <w:szCs w:val="16"/>
              </w:rPr>
              <w:t>22-90 vrk</w:t>
            </w:r>
          </w:p>
        </w:tc>
        <w:tc>
          <w:tcPr>
            <w:tcW w:w="1134" w:type="dxa"/>
          </w:tcPr>
          <w:p w14:paraId="3B13F3CF" w14:textId="77777777" w:rsidR="00F700FF" w:rsidRPr="00C07EFA" w:rsidRDefault="00F700FF" w:rsidP="00587252">
            <w:pPr>
              <w:spacing w:before="0" w:after="0"/>
              <w:ind w:left="0"/>
              <w:jc w:val="center"/>
              <w:rPr>
                <w:rFonts w:cs="Arial"/>
                <w:sz w:val="16"/>
                <w:szCs w:val="16"/>
              </w:rPr>
            </w:pPr>
            <w:r w:rsidRPr="00C07EFA">
              <w:rPr>
                <w:rFonts w:cs="Arial"/>
                <w:sz w:val="16"/>
                <w:szCs w:val="16"/>
              </w:rPr>
              <w:t>91-180 vrk</w:t>
            </w:r>
          </w:p>
        </w:tc>
        <w:tc>
          <w:tcPr>
            <w:tcW w:w="1134" w:type="dxa"/>
          </w:tcPr>
          <w:p w14:paraId="077D1376" w14:textId="77777777" w:rsidR="00F700FF" w:rsidRPr="00C07EFA" w:rsidRDefault="00F700FF" w:rsidP="00587252">
            <w:pPr>
              <w:spacing w:before="0" w:after="0"/>
              <w:ind w:left="0"/>
              <w:jc w:val="center"/>
              <w:rPr>
                <w:rFonts w:cs="Arial"/>
                <w:sz w:val="16"/>
                <w:szCs w:val="16"/>
              </w:rPr>
            </w:pPr>
            <w:r w:rsidRPr="00C07EFA">
              <w:rPr>
                <w:rFonts w:cs="Arial"/>
                <w:sz w:val="16"/>
                <w:szCs w:val="16"/>
              </w:rPr>
              <w:t>yli 180 vrk</w:t>
            </w:r>
          </w:p>
        </w:tc>
        <w:tc>
          <w:tcPr>
            <w:tcW w:w="2232" w:type="dxa"/>
          </w:tcPr>
          <w:p w14:paraId="64603F60" w14:textId="77777777" w:rsidR="00F700FF" w:rsidRPr="00C07EFA" w:rsidRDefault="00F700FF" w:rsidP="00587252">
            <w:pPr>
              <w:spacing w:before="0" w:after="0"/>
              <w:ind w:left="0"/>
              <w:rPr>
                <w:rFonts w:cs="Arial"/>
                <w:sz w:val="16"/>
                <w:szCs w:val="16"/>
              </w:rPr>
            </w:pPr>
            <w:r w:rsidRPr="00C07EFA">
              <w:rPr>
                <w:rFonts w:cs="Arial"/>
                <w:sz w:val="16"/>
                <w:szCs w:val="16"/>
              </w:rPr>
              <w:t>AvoHilmoon tilastoituneet toteutuneet käynnit</w:t>
            </w:r>
          </w:p>
        </w:tc>
      </w:tr>
      <w:tr w:rsidR="00F700FF" w:rsidRPr="00C07EFA" w14:paraId="3A162B8C" w14:textId="77777777" w:rsidTr="00587252">
        <w:trPr>
          <w:trHeight w:val="263"/>
        </w:trPr>
        <w:tc>
          <w:tcPr>
            <w:tcW w:w="3256" w:type="dxa"/>
          </w:tcPr>
          <w:p w14:paraId="61A71782" w14:textId="77777777" w:rsidR="00F700FF" w:rsidRPr="00C07EFA" w:rsidRDefault="00F700FF" w:rsidP="00587252">
            <w:pPr>
              <w:spacing w:before="0" w:after="0"/>
              <w:ind w:left="0"/>
              <w:rPr>
                <w:rFonts w:cs="Arial"/>
                <w:sz w:val="16"/>
                <w:szCs w:val="16"/>
              </w:rPr>
            </w:pPr>
            <w:r w:rsidRPr="00C07EFA">
              <w:rPr>
                <w:rFonts w:cs="Arial"/>
                <w:sz w:val="16"/>
                <w:szCs w:val="16"/>
              </w:rPr>
              <w:t>AvoHilmoon tilastoituneet käynnit</w:t>
            </w:r>
          </w:p>
        </w:tc>
        <w:tc>
          <w:tcPr>
            <w:tcW w:w="992" w:type="dxa"/>
          </w:tcPr>
          <w:p w14:paraId="623DBF59" w14:textId="77777777" w:rsidR="00F700FF" w:rsidRPr="00C07EFA" w:rsidRDefault="00F700FF" w:rsidP="00587252">
            <w:pPr>
              <w:spacing w:before="0" w:after="0"/>
              <w:ind w:left="0"/>
              <w:jc w:val="center"/>
              <w:rPr>
                <w:rFonts w:cs="Arial"/>
                <w:sz w:val="16"/>
                <w:szCs w:val="16"/>
              </w:rPr>
            </w:pPr>
            <w:r w:rsidRPr="00C07EFA">
              <w:rPr>
                <w:rFonts w:cs="Arial"/>
                <w:sz w:val="16"/>
                <w:szCs w:val="16"/>
              </w:rPr>
              <w:t>11 879</w:t>
            </w:r>
          </w:p>
        </w:tc>
        <w:tc>
          <w:tcPr>
            <w:tcW w:w="992" w:type="dxa"/>
          </w:tcPr>
          <w:p w14:paraId="75E2B376" w14:textId="77777777" w:rsidR="00F700FF" w:rsidRPr="00C07EFA" w:rsidRDefault="00F700FF" w:rsidP="00587252">
            <w:pPr>
              <w:spacing w:before="0" w:after="0"/>
              <w:ind w:left="0"/>
              <w:jc w:val="center"/>
              <w:rPr>
                <w:rFonts w:cs="Arial"/>
                <w:sz w:val="16"/>
                <w:szCs w:val="16"/>
              </w:rPr>
            </w:pPr>
            <w:r w:rsidRPr="00C07EFA">
              <w:rPr>
                <w:rFonts w:cs="Arial"/>
                <w:sz w:val="16"/>
                <w:szCs w:val="16"/>
              </w:rPr>
              <w:t>9030</w:t>
            </w:r>
          </w:p>
        </w:tc>
        <w:tc>
          <w:tcPr>
            <w:tcW w:w="1134" w:type="dxa"/>
          </w:tcPr>
          <w:p w14:paraId="150BB8EB" w14:textId="77777777" w:rsidR="00F700FF" w:rsidRPr="00C07EFA" w:rsidRDefault="00F700FF" w:rsidP="00587252">
            <w:pPr>
              <w:spacing w:before="0" w:after="0"/>
              <w:ind w:left="0"/>
              <w:jc w:val="center"/>
              <w:rPr>
                <w:rFonts w:cs="Arial"/>
                <w:sz w:val="16"/>
                <w:szCs w:val="16"/>
              </w:rPr>
            </w:pPr>
            <w:r w:rsidRPr="00C07EFA">
              <w:rPr>
                <w:rFonts w:cs="Arial"/>
                <w:sz w:val="16"/>
                <w:szCs w:val="16"/>
              </w:rPr>
              <w:t>5827</w:t>
            </w:r>
          </w:p>
        </w:tc>
        <w:tc>
          <w:tcPr>
            <w:tcW w:w="1134" w:type="dxa"/>
          </w:tcPr>
          <w:p w14:paraId="7DC1DD5E" w14:textId="77777777" w:rsidR="00F700FF" w:rsidRPr="00C07EFA" w:rsidRDefault="00F700FF" w:rsidP="00587252">
            <w:pPr>
              <w:spacing w:before="0" w:after="0"/>
              <w:ind w:left="0"/>
              <w:jc w:val="center"/>
              <w:rPr>
                <w:rFonts w:cs="Arial"/>
                <w:sz w:val="16"/>
                <w:szCs w:val="16"/>
              </w:rPr>
            </w:pPr>
            <w:r w:rsidRPr="00C07EFA">
              <w:rPr>
                <w:rFonts w:cs="Arial"/>
                <w:sz w:val="16"/>
                <w:szCs w:val="16"/>
              </w:rPr>
              <w:t>699</w:t>
            </w:r>
          </w:p>
        </w:tc>
        <w:tc>
          <w:tcPr>
            <w:tcW w:w="2232" w:type="dxa"/>
          </w:tcPr>
          <w:p w14:paraId="115662BA" w14:textId="77777777" w:rsidR="00F700FF" w:rsidRPr="00C07EFA" w:rsidRDefault="00F700FF" w:rsidP="00587252">
            <w:pPr>
              <w:spacing w:before="0" w:after="0"/>
              <w:ind w:left="0"/>
              <w:jc w:val="center"/>
              <w:rPr>
                <w:rFonts w:cs="Arial"/>
                <w:sz w:val="16"/>
                <w:szCs w:val="16"/>
              </w:rPr>
            </w:pPr>
            <w:r w:rsidRPr="00C07EFA">
              <w:rPr>
                <w:rFonts w:cs="Arial"/>
                <w:sz w:val="16"/>
                <w:szCs w:val="16"/>
              </w:rPr>
              <w:t>27 435</w:t>
            </w:r>
          </w:p>
        </w:tc>
      </w:tr>
      <w:tr w:rsidR="00F700FF" w:rsidRPr="00C07EFA" w14:paraId="110FE84D" w14:textId="77777777" w:rsidTr="00587252">
        <w:trPr>
          <w:trHeight w:val="263"/>
        </w:trPr>
        <w:tc>
          <w:tcPr>
            <w:tcW w:w="3256" w:type="dxa"/>
          </w:tcPr>
          <w:p w14:paraId="7F91799D" w14:textId="77777777" w:rsidR="00F700FF" w:rsidRPr="00C07EFA" w:rsidRDefault="00F700FF" w:rsidP="00587252">
            <w:pPr>
              <w:spacing w:before="0" w:after="0"/>
              <w:ind w:left="0"/>
              <w:rPr>
                <w:rFonts w:cs="Arial"/>
                <w:sz w:val="16"/>
                <w:szCs w:val="16"/>
              </w:rPr>
            </w:pPr>
            <w:r w:rsidRPr="00C07EFA">
              <w:rPr>
                <w:rFonts w:cs="Arial"/>
                <w:sz w:val="16"/>
                <w:szCs w:val="16"/>
              </w:rPr>
              <w:t>% AvoHilmoon tilastoituneista käynneistä</w:t>
            </w:r>
          </w:p>
        </w:tc>
        <w:tc>
          <w:tcPr>
            <w:tcW w:w="992" w:type="dxa"/>
          </w:tcPr>
          <w:p w14:paraId="0AF3817C" w14:textId="77777777" w:rsidR="00F700FF" w:rsidRPr="00C07EFA" w:rsidRDefault="00F700FF" w:rsidP="00587252">
            <w:pPr>
              <w:spacing w:before="0" w:after="0"/>
              <w:ind w:left="0"/>
              <w:jc w:val="center"/>
              <w:rPr>
                <w:rFonts w:cs="Arial"/>
                <w:sz w:val="16"/>
                <w:szCs w:val="16"/>
              </w:rPr>
            </w:pPr>
            <w:r w:rsidRPr="00C07EFA">
              <w:rPr>
                <w:rFonts w:cs="Arial"/>
                <w:sz w:val="16"/>
                <w:szCs w:val="16"/>
              </w:rPr>
              <w:t>43,3 %</w:t>
            </w:r>
          </w:p>
        </w:tc>
        <w:tc>
          <w:tcPr>
            <w:tcW w:w="992" w:type="dxa"/>
          </w:tcPr>
          <w:p w14:paraId="3ABB38DB" w14:textId="77777777" w:rsidR="00F700FF" w:rsidRPr="00C07EFA" w:rsidRDefault="00F700FF" w:rsidP="00587252">
            <w:pPr>
              <w:spacing w:before="0" w:after="0"/>
              <w:ind w:left="0"/>
              <w:jc w:val="center"/>
              <w:rPr>
                <w:rFonts w:cs="Arial"/>
                <w:sz w:val="16"/>
                <w:szCs w:val="16"/>
              </w:rPr>
            </w:pPr>
            <w:r w:rsidRPr="00C07EFA">
              <w:rPr>
                <w:rFonts w:cs="Arial"/>
                <w:sz w:val="16"/>
                <w:szCs w:val="16"/>
              </w:rPr>
              <w:t>32,91 %</w:t>
            </w:r>
          </w:p>
        </w:tc>
        <w:tc>
          <w:tcPr>
            <w:tcW w:w="1134" w:type="dxa"/>
          </w:tcPr>
          <w:p w14:paraId="3B80F5FC" w14:textId="77777777" w:rsidR="00F700FF" w:rsidRPr="00C07EFA" w:rsidRDefault="00F700FF" w:rsidP="00587252">
            <w:pPr>
              <w:spacing w:before="0" w:after="0"/>
              <w:ind w:left="0"/>
              <w:jc w:val="center"/>
              <w:rPr>
                <w:rFonts w:cs="Arial"/>
                <w:sz w:val="16"/>
                <w:szCs w:val="16"/>
              </w:rPr>
            </w:pPr>
            <w:r w:rsidRPr="00C07EFA">
              <w:rPr>
                <w:rFonts w:cs="Arial"/>
                <w:sz w:val="16"/>
                <w:szCs w:val="16"/>
              </w:rPr>
              <w:t>21,24 %</w:t>
            </w:r>
          </w:p>
        </w:tc>
        <w:tc>
          <w:tcPr>
            <w:tcW w:w="1134" w:type="dxa"/>
          </w:tcPr>
          <w:p w14:paraId="5D69A8E0" w14:textId="77777777" w:rsidR="00F700FF" w:rsidRPr="00C07EFA" w:rsidRDefault="00F700FF" w:rsidP="00587252">
            <w:pPr>
              <w:spacing w:before="0" w:after="0"/>
              <w:ind w:left="0"/>
              <w:jc w:val="center"/>
              <w:rPr>
                <w:rFonts w:cs="Arial"/>
                <w:sz w:val="16"/>
                <w:szCs w:val="16"/>
              </w:rPr>
            </w:pPr>
            <w:r w:rsidRPr="00C07EFA">
              <w:rPr>
                <w:rFonts w:cs="Arial"/>
                <w:sz w:val="16"/>
                <w:szCs w:val="16"/>
              </w:rPr>
              <w:t>2,55 %</w:t>
            </w:r>
          </w:p>
        </w:tc>
        <w:tc>
          <w:tcPr>
            <w:tcW w:w="2232" w:type="dxa"/>
          </w:tcPr>
          <w:p w14:paraId="39807B88" w14:textId="77777777" w:rsidR="00F700FF" w:rsidRPr="00C07EFA" w:rsidRDefault="00F700FF" w:rsidP="00587252">
            <w:pPr>
              <w:spacing w:before="0" w:after="0"/>
              <w:ind w:left="0"/>
              <w:jc w:val="center"/>
              <w:rPr>
                <w:rFonts w:cs="Arial"/>
                <w:sz w:val="16"/>
                <w:szCs w:val="16"/>
              </w:rPr>
            </w:pPr>
            <w:r w:rsidRPr="00C07EFA">
              <w:rPr>
                <w:rFonts w:cs="Arial"/>
                <w:sz w:val="16"/>
                <w:szCs w:val="16"/>
              </w:rPr>
              <w:t>100 %</w:t>
            </w:r>
          </w:p>
        </w:tc>
      </w:tr>
      <w:tr w:rsidR="00F700FF" w:rsidRPr="00C07EFA" w14:paraId="40704593" w14:textId="77777777" w:rsidTr="00587252">
        <w:trPr>
          <w:trHeight w:val="377"/>
        </w:trPr>
        <w:tc>
          <w:tcPr>
            <w:tcW w:w="3256" w:type="dxa"/>
          </w:tcPr>
          <w:p w14:paraId="2A4F87EC" w14:textId="77777777" w:rsidR="00F700FF" w:rsidRPr="00C07EFA" w:rsidRDefault="00F700FF" w:rsidP="00587252">
            <w:pPr>
              <w:spacing w:before="0" w:after="0"/>
              <w:ind w:left="0"/>
              <w:rPr>
                <w:rFonts w:cs="Arial"/>
                <w:sz w:val="16"/>
                <w:szCs w:val="16"/>
              </w:rPr>
            </w:pPr>
            <w:r w:rsidRPr="00C07EFA">
              <w:rPr>
                <w:rFonts w:cs="Arial"/>
                <w:sz w:val="16"/>
                <w:szCs w:val="16"/>
              </w:rPr>
              <w:t>% kaikista kiireettömistä suun terveydenhuollon käynneistä</w:t>
            </w:r>
          </w:p>
        </w:tc>
        <w:tc>
          <w:tcPr>
            <w:tcW w:w="992" w:type="dxa"/>
          </w:tcPr>
          <w:p w14:paraId="481E3A2E" w14:textId="77777777" w:rsidR="00F700FF" w:rsidRPr="00C07EFA" w:rsidRDefault="00F700FF" w:rsidP="00587252">
            <w:pPr>
              <w:spacing w:before="0" w:after="0"/>
              <w:ind w:left="0"/>
              <w:jc w:val="center"/>
              <w:rPr>
                <w:rFonts w:cs="Arial"/>
                <w:sz w:val="16"/>
                <w:szCs w:val="16"/>
              </w:rPr>
            </w:pPr>
            <w:r w:rsidRPr="00C07EFA">
              <w:rPr>
                <w:rFonts w:cs="Arial"/>
                <w:sz w:val="16"/>
                <w:szCs w:val="16"/>
              </w:rPr>
              <w:t>5 %</w:t>
            </w:r>
          </w:p>
        </w:tc>
        <w:tc>
          <w:tcPr>
            <w:tcW w:w="992" w:type="dxa"/>
          </w:tcPr>
          <w:p w14:paraId="4AAAE18F" w14:textId="77777777" w:rsidR="00F700FF" w:rsidRPr="00C07EFA" w:rsidRDefault="00F700FF" w:rsidP="00587252">
            <w:pPr>
              <w:spacing w:before="0" w:after="0"/>
              <w:ind w:left="0"/>
              <w:jc w:val="center"/>
              <w:rPr>
                <w:rFonts w:cs="Arial"/>
                <w:sz w:val="16"/>
                <w:szCs w:val="16"/>
              </w:rPr>
            </w:pPr>
            <w:r w:rsidRPr="00C07EFA">
              <w:rPr>
                <w:rFonts w:cs="Arial"/>
                <w:sz w:val="16"/>
                <w:szCs w:val="16"/>
              </w:rPr>
              <w:t>4 %</w:t>
            </w:r>
          </w:p>
        </w:tc>
        <w:tc>
          <w:tcPr>
            <w:tcW w:w="1134" w:type="dxa"/>
          </w:tcPr>
          <w:p w14:paraId="189C058A" w14:textId="77777777" w:rsidR="00F700FF" w:rsidRPr="00C07EFA" w:rsidRDefault="00F700FF" w:rsidP="00587252">
            <w:pPr>
              <w:spacing w:before="0" w:after="0"/>
              <w:ind w:left="0"/>
              <w:jc w:val="center"/>
              <w:rPr>
                <w:rFonts w:cs="Arial"/>
                <w:sz w:val="16"/>
                <w:szCs w:val="16"/>
              </w:rPr>
            </w:pPr>
            <w:r w:rsidRPr="00C07EFA">
              <w:rPr>
                <w:rFonts w:cs="Arial"/>
                <w:sz w:val="16"/>
                <w:szCs w:val="16"/>
              </w:rPr>
              <w:t>2 %</w:t>
            </w:r>
          </w:p>
        </w:tc>
        <w:tc>
          <w:tcPr>
            <w:tcW w:w="1134" w:type="dxa"/>
          </w:tcPr>
          <w:p w14:paraId="348D49C3" w14:textId="77777777" w:rsidR="00F700FF" w:rsidRPr="00C07EFA" w:rsidRDefault="00F700FF" w:rsidP="00587252">
            <w:pPr>
              <w:spacing w:before="0" w:after="0"/>
              <w:ind w:left="0"/>
              <w:jc w:val="center"/>
              <w:rPr>
                <w:rFonts w:cs="Arial"/>
                <w:sz w:val="16"/>
                <w:szCs w:val="16"/>
              </w:rPr>
            </w:pPr>
            <w:r w:rsidRPr="00C07EFA">
              <w:rPr>
                <w:rFonts w:cs="Arial"/>
                <w:sz w:val="16"/>
                <w:szCs w:val="16"/>
              </w:rPr>
              <w:t>0 %</w:t>
            </w:r>
          </w:p>
        </w:tc>
        <w:tc>
          <w:tcPr>
            <w:tcW w:w="2232" w:type="dxa"/>
          </w:tcPr>
          <w:p w14:paraId="2B539462" w14:textId="77777777" w:rsidR="00F700FF" w:rsidRPr="00C07EFA" w:rsidRDefault="00F700FF" w:rsidP="00587252">
            <w:pPr>
              <w:spacing w:before="0" w:after="0"/>
              <w:ind w:left="0"/>
              <w:jc w:val="center"/>
              <w:rPr>
                <w:rFonts w:cs="Arial"/>
                <w:sz w:val="16"/>
                <w:szCs w:val="16"/>
              </w:rPr>
            </w:pPr>
            <w:r w:rsidRPr="00C07EFA">
              <w:rPr>
                <w:rFonts w:cs="Arial"/>
                <w:sz w:val="16"/>
                <w:szCs w:val="16"/>
              </w:rPr>
              <w:t>11 %</w:t>
            </w:r>
          </w:p>
        </w:tc>
      </w:tr>
      <w:tr w:rsidR="00F700FF" w:rsidRPr="00C07EFA" w14:paraId="531E79C0" w14:textId="77777777" w:rsidTr="00587252">
        <w:trPr>
          <w:trHeight w:val="408"/>
        </w:trPr>
        <w:tc>
          <w:tcPr>
            <w:tcW w:w="3256" w:type="dxa"/>
          </w:tcPr>
          <w:p w14:paraId="2E29E74E" w14:textId="77777777" w:rsidR="00F700FF" w:rsidRPr="00C07EFA" w:rsidRDefault="00F700FF" w:rsidP="00587252">
            <w:pPr>
              <w:spacing w:before="0" w:after="0"/>
              <w:ind w:left="0"/>
              <w:rPr>
                <w:rFonts w:cs="Arial"/>
                <w:sz w:val="16"/>
                <w:szCs w:val="16"/>
              </w:rPr>
            </w:pPr>
            <w:r w:rsidRPr="00C07EFA">
              <w:rPr>
                <w:rFonts w:cs="Arial"/>
                <w:sz w:val="16"/>
                <w:szCs w:val="16"/>
              </w:rPr>
              <w:t>Hammaslääkärit- AvoHilmoon tilastoituneet käynnit</w:t>
            </w:r>
          </w:p>
        </w:tc>
        <w:tc>
          <w:tcPr>
            <w:tcW w:w="992" w:type="dxa"/>
          </w:tcPr>
          <w:p w14:paraId="189B5914" w14:textId="77777777" w:rsidR="00F700FF" w:rsidRPr="00C07EFA" w:rsidRDefault="00F700FF" w:rsidP="00587252">
            <w:pPr>
              <w:spacing w:before="0" w:after="0"/>
              <w:ind w:left="0"/>
              <w:jc w:val="center"/>
              <w:rPr>
                <w:rFonts w:cs="Arial"/>
                <w:sz w:val="16"/>
                <w:szCs w:val="16"/>
              </w:rPr>
            </w:pPr>
            <w:r w:rsidRPr="00C07EFA">
              <w:rPr>
                <w:rFonts w:cs="Arial"/>
                <w:sz w:val="16"/>
                <w:szCs w:val="16"/>
              </w:rPr>
              <w:t>10 046</w:t>
            </w:r>
          </w:p>
        </w:tc>
        <w:tc>
          <w:tcPr>
            <w:tcW w:w="992" w:type="dxa"/>
          </w:tcPr>
          <w:p w14:paraId="1AB52185" w14:textId="77777777" w:rsidR="00F700FF" w:rsidRPr="00C07EFA" w:rsidRDefault="00F700FF" w:rsidP="00587252">
            <w:pPr>
              <w:spacing w:before="0" w:after="0"/>
              <w:ind w:left="0"/>
              <w:jc w:val="center"/>
              <w:rPr>
                <w:rFonts w:cs="Arial"/>
                <w:sz w:val="16"/>
                <w:szCs w:val="16"/>
              </w:rPr>
            </w:pPr>
            <w:r w:rsidRPr="00C07EFA">
              <w:rPr>
                <w:rFonts w:cs="Arial"/>
                <w:sz w:val="16"/>
                <w:szCs w:val="16"/>
              </w:rPr>
              <w:t>6579</w:t>
            </w:r>
          </w:p>
        </w:tc>
        <w:tc>
          <w:tcPr>
            <w:tcW w:w="1134" w:type="dxa"/>
          </w:tcPr>
          <w:p w14:paraId="31D3A935" w14:textId="77777777" w:rsidR="00F700FF" w:rsidRPr="00C07EFA" w:rsidRDefault="00F700FF" w:rsidP="00587252">
            <w:pPr>
              <w:spacing w:before="0" w:after="0"/>
              <w:ind w:left="0"/>
              <w:jc w:val="center"/>
              <w:rPr>
                <w:rFonts w:cs="Arial"/>
                <w:sz w:val="16"/>
                <w:szCs w:val="16"/>
              </w:rPr>
            </w:pPr>
            <w:r w:rsidRPr="00C07EFA">
              <w:rPr>
                <w:rFonts w:cs="Arial"/>
                <w:sz w:val="16"/>
                <w:szCs w:val="16"/>
              </w:rPr>
              <w:t>5095</w:t>
            </w:r>
          </w:p>
        </w:tc>
        <w:tc>
          <w:tcPr>
            <w:tcW w:w="1134" w:type="dxa"/>
          </w:tcPr>
          <w:p w14:paraId="200F3172" w14:textId="77777777" w:rsidR="00F700FF" w:rsidRPr="00C07EFA" w:rsidRDefault="00F700FF" w:rsidP="00587252">
            <w:pPr>
              <w:spacing w:before="0" w:after="0"/>
              <w:ind w:left="0"/>
              <w:jc w:val="center"/>
              <w:rPr>
                <w:rFonts w:cs="Arial"/>
                <w:sz w:val="16"/>
                <w:szCs w:val="16"/>
              </w:rPr>
            </w:pPr>
            <w:r w:rsidRPr="00C07EFA">
              <w:rPr>
                <w:rFonts w:cs="Arial"/>
                <w:sz w:val="16"/>
                <w:szCs w:val="16"/>
              </w:rPr>
              <w:t>460</w:t>
            </w:r>
          </w:p>
        </w:tc>
        <w:tc>
          <w:tcPr>
            <w:tcW w:w="2232" w:type="dxa"/>
          </w:tcPr>
          <w:p w14:paraId="01E89811" w14:textId="77777777" w:rsidR="00F700FF" w:rsidRPr="00C07EFA" w:rsidRDefault="00F700FF" w:rsidP="00587252">
            <w:pPr>
              <w:spacing w:before="0" w:after="0"/>
              <w:ind w:left="0"/>
              <w:jc w:val="center"/>
              <w:rPr>
                <w:rFonts w:cs="Arial"/>
                <w:sz w:val="16"/>
                <w:szCs w:val="16"/>
              </w:rPr>
            </w:pPr>
            <w:r w:rsidRPr="00C07EFA">
              <w:rPr>
                <w:rFonts w:cs="Arial"/>
                <w:sz w:val="16"/>
                <w:szCs w:val="16"/>
              </w:rPr>
              <w:t>22 180</w:t>
            </w:r>
          </w:p>
        </w:tc>
      </w:tr>
      <w:tr w:rsidR="00F700FF" w:rsidRPr="00C07EFA" w14:paraId="2D35AD3B" w14:textId="77777777" w:rsidTr="00587252">
        <w:trPr>
          <w:trHeight w:val="284"/>
        </w:trPr>
        <w:tc>
          <w:tcPr>
            <w:tcW w:w="3256" w:type="dxa"/>
          </w:tcPr>
          <w:p w14:paraId="53318FB8" w14:textId="77777777" w:rsidR="00F700FF" w:rsidRPr="00C07EFA" w:rsidRDefault="00F700FF" w:rsidP="00587252">
            <w:pPr>
              <w:spacing w:before="0" w:after="0"/>
              <w:ind w:left="0"/>
              <w:rPr>
                <w:rFonts w:cs="Arial"/>
                <w:sz w:val="16"/>
                <w:szCs w:val="16"/>
              </w:rPr>
            </w:pPr>
            <w:r w:rsidRPr="00C07EFA">
              <w:rPr>
                <w:rFonts w:cs="Arial"/>
                <w:sz w:val="16"/>
                <w:szCs w:val="16"/>
              </w:rPr>
              <w:t>% kaikista kiireettömistä h</w:t>
            </w:r>
            <w:r>
              <w:rPr>
                <w:rFonts w:cs="Arial"/>
                <w:sz w:val="16"/>
                <w:szCs w:val="16"/>
              </w:rPr>
              <w:t>ammaslääkäri</w:t>
            </w:r>
            <w:r w:rsidRPr="00C07EFA">
              <w:rPr>
                <w:rFonts w:cs="Arial"/>
                <w:sz w:val="16"/>
                <w:szCs w:val="16"/>
              </w:rPr>
              <w:t>käynneistä</w:t>
            </w:r>
          </w:p>
        </w:tc>
        <w:tc>
          <w:tcPr>
            <w:tcW w:w="992" w:type="dxa"/>
          </w:tcPr>
          <w:p w14:paraId="2F6375F0" w14:textId="77777777" w:rsidR="00F700FF" w:rsidRPr="00C07EFA" w:rsidRDefault="00F700FF" w:rsidP="00587252">
            <w:pPr>
              <w:spacing w:before="0" w:after="0"/>
              <w:ind w:left="0"/>
              <w:jc w:val="center"/>
              <w:rPr>
                <w:rFonts w:cs="Arial"/>
                <w:sz w:val="16"/>
                <w:szCs w:val="16"/>
              </w:rPr>
            </w:pPr>
            <w:r w:rsidRPr="00C07EFA">
              <w:rPr>
                <w:rFonts w:cs="Arial"/>
                <w:sz w:val="16"/>
                <w:szCs w:val="16"/>
              </w:rPr>
              <w:t>6 %</w:t>
            </w:r>
          </w:p>
        </w:tc>
        <w:tc>
          <w:tcPr>
            <w:tcW w:w="992" w:type="dxa"/>
          </w:tcPr>
          <w:p w14:paraId="15B047D7" w14:textId="77777777" w:rsidR="00F700FF" w:rsidRPr="00C07EFA" w:rsidRDefault="00F700FF" w:rsidP="00587252">
            <w:pPr>
              <w:spacing w:before="0" w:after="0"/>
              <w:ind w:left="0"/>
              <w:jc w:val="center"/>
              <w:rPr>
                <w:rFonts w:cs="Arial"/>
                <w:sz w:val="16"/>
                <w:szCs w:val="16"/>
              </w:rPr>
            </w:pPr>
            <w:r w:rsidRPr="00C07EFA">
              <w:rPr>
                <w:rFonts w:cs="Arial"/>
                <w:sz w:val="16"/>
                <w:szCs w:val="16"/>
              </w:rPr>
              <w:t>4 %</w:t>
            </w:r>
          </w:p>
        </w:tc>
        <w:tc>
          <w:tcPr>
            <w:tcW w:w="1134" w:type="dxa"/>
          </w:tcPr>
          <w:p w14:paraId="26C0B9CE" w14:textId="77777777" w:rsidR="00F700FF" w:rsidRPr="00C07EFA" w:rsidRDefault="00F700FF" w:rsidP="00587252">
            <w:pPr>
              <w:spacing w:before="0" w:after="0"/>
              <w:ind w:left="0"/>
              <w:jc w:val="center"/>
              <w:rPr>
                <w:rFonts w:cs="Arial"/>
                <w:sz w:val="16"/>
                <w:szCs w:val="16"/>
              </w:rPr>
            </w:pPr>
            <w:r w:rsidRPr="00C07EFA">
              <w:rPr>
                <w:rFonts w:cs="Arial"/>
                <w:sz w:val="16"/>
                <w:szCs w:val="16"/>
              </w:rPr>
              <w:t>3 %</w:t>
            </w:r>
          </w:p>
        </w:tc>
        <w:tc>
          <w:tcPr>
            <w:tcW w:w="1134" w:type="dxa"/>
          </w:tcPr>
          <w:p w14:paraId="4AA4DE3D" w14:textId="77777777" w:rsidR="00F700FF" w:rsidRPr="00C07EFA" w:rsidRDefault="00F700FF" w:rsidP="00587252">
            <w:pPr>
              <w:spacing w:before="0" w:after="0"/>
              <w:ind w:left="0"/>
              <w:jc w:val="center"/>
              <w:rPr>
                <w:rFonts w:cs="Arial"/>
                <w:sz w:val="16"/>
                <w:szCs w:val="16"/>
              </w:rPr>
            </w:pPr>
            <w:r w:rsidRPr="00C07EFA">
              <w:rPr>
                <w:rFonts w:cs="Arial"/>
                <w:sz w:val="16"/>
                <w:szCs w:val="16"/>
              </w:rPr>
              <w:t>0</w:t>
            </w:r>
          </w:p>
        </w:tc>
        <w:tc>
          <w:tcPr>
            <w:tcW w:w="2232" w:type="dxa"/>
          </w:tcPr>
          <w:p w14:paraId="31EEB229" w14:textId="77777777" w:rsidR="00F700FF" w:rsidRPr="00C07EFA" w:rsidRDefault="00F700FF" w:rsidP="00587252">
            <w:pPr>
              <w:spacing w:before="0" w:after="0"/>
              <w:ind w:left="0"/>
              <w:jc w:val="center"/>
              <w:rPr>
                <w:rFonts w:cs="Arial"/>
                <w:sz w:val="16"/>
                <w:szCs w:val="16"/>
              </w:rPr>
            </w:pPr>
            <w:r w:rsidRPr="00C07EFA">
              <w:rPr>
                <w:rFonts w:cs="Arial"/>
                <w:sz w:val="16"/>
                <w:szCs w:val="16"/>
              </w:rPr>
              <w:t>12 %</w:t>
            </w:r>
          </w:p>
        </w:tc>
      </w:tr>
      <w:tr w:rsidR="00F700FF" w:rsidRPr="00C07EFA" w14:paraId="36B667BC" w14:textId="77777777" w:rsidTr="00587252">
        <w:trPr>
          <w:trHeight w:val="420"/>
        </w:trPr>
        <w:tc>
          <w:tcPr>
            <w:tcW w:w="3256" w:type="dxa"/>
          </w:tcPr>
          <w:p w14:paraId="7F437E35" w14:textId="77777777" w:rsidR="00F700FF" w:rsidRPr="00C07EFA" w:rsidRDefault="00F700FF" w:rsidP="00587252">
            <w:pPr>
              <w:spacing w:before="0" w:after="0"/>
              <w:ind w:left="0"/>
              <w:rPr>
                <w:rFonts w:cs="Arial"/>
                <w:sz w:val="16"/>
                <w:szCs w:val="16"/>
              </w:rPr>
            </w:pPr>
            <w:r w:rsidRPr="00C07EFA">
              <w:rPr>
                <w:rFonts w:cs="Arial"/>
                <w:sz w:val="16"/>
                <w:szCs w:val="16"/>
              </w:rPr>
              <w:t>Suuhygienistit – AvoHilmoon tilastoituneet käynnit</w:t>
            </w:r>
          </w:p>
        </w:tc>
        <w:tc>
          <w:tcPr>
            <w:tcW w:w="992" w:type="dxa"/>
          </w:tcPr>
          <w:p w14:paraId="5B4DA5EC" w14:textId="77777777" w:rsidR="00F700FF" w:rsidRPr="00C07EFA" w:rsidRDefault="00F700FF" w:rsidP="00587252">
            <w:pPr>
              <w:spacing w:before="0" w:after="0"/>
              <w:ind w:left="0"/>
              <w:jc w:val="center"/>
              <w:rPr>
                <w:rFonts w:cs="Arial"/>
                <w:sz w:val="16"/>
                <w:szCs w:val="16"/>
              </w:rPr>
            </w:pPr>
            <w:r w:rsidRPr="00C07EFA">
              <w:rPr>
                <w:rFonts w:cs="Arial"/>
                <w:sz w:val="16"/>
                <w:szCs w:val="16"/>
              </w:rPr>
              <w:t>1358</w:t>
            </w:r>
          </w:p>
        </w:tc>
        <w:tc>
          <w:tcPr>
            <w:tcW w:w="992" w:type="dxa"/>
          </w:tcPr>
          <w:p w14:paraId="4CE33383" w14:textId="77777777" w:rsidR="00F700FF" w:rsidRPr="00C07EFA" w:rsidRDefault="00F700FF" w:rsidP="00587252">
            <w:pPr>
              <w:spacing w:before="0" w:after="0"/>
              <w:ind w:left="0"/>
              <w:jc w:val="center"/>
              <w:rPr>
                <w:rFonts w:cs="Arial"/>
                <w:sz w:val="16"/>
                <w:szCs w:val="16"/>
              </w:rPr>
            </w:pPr>
            <w:r w:rsidRPr="00C07EFA">
              <w:rPr>
                <w:rFonts w:cs="Arial"/>
                <w:sz w:val="16"/>
                <w:szCs w:val="16"/>
              </w:rPr>
              <w:t>1669</w:t>
            </w:r>
          </w:p>
        </w:tc>
        <w:tc>
          <w:tcPr>
            <w:tcW w:w="1134" w:type="dxa"/>
          </w:tcPr>
          <w:p w14:paraId="433C0E31" w14:textId="77777777" w:rsidR="00F700FF" w:rsidRPr="00C07EFA" w:rsidRDefault="00F700FF" w:rsidP="00587252">
            <w:pPr>
              <w:spacing w:before="0" w:after="0"/>
              <w:ind w:left="0"/>
              <w:jc w:val="center"/>
              <w:rPr>
                <w:rFonts w:cs="Arial"/>
                <w:sz w:val="16"/>
                <w:szCs w:val="16"/>
              </w:rPr>
            </w:pPr>
            <w:r w:rsidRPr="00C07EFA">
              <w:rPr>
                <w:rFonts w:cs="Arial"/>
                <w:sz w:val="16"/>
                <w:szCs w:val="16"/>
              </w:rPr>
              <w:t>670</w:t>
            </w:r>
          </w:p>
        </w:tc>
        <w:tc>
          <w:tcPr>
            <w:tcW w:w="1134" w:type="dxa"/>
          </w:tcPr>
          <w:p w14:paraId="71F95353" w14:textId="77777777" w:rsidR="00F700FF" w:rsidRPr="00C07EFA" w:rsidRDefault="00F700FF" w:rsidP="00587252">
            <w:pPr>
              <w:spacing w:before="0" w:after="0"/>
              <w:ind w:left="0"/>
              <w:jc w:val="center"/>
              <w:rPr>
                <w:rFonts w:cs="Arial"/>
                <w:sz w:val="16"/>
                <w:szCs w:val="16"/>
              </w:rPr>
            </w:pPr>
            <w:r w:rsidRPr="00C07EFA">
              <w:rPr>
                <w:rFonts w:cs="Arial"/>
                <w:sz w:val="16"/>
                <w:szCs w:val="16"/>
              </w:rPr>
              <w:t>225</w:t>
            </w:r>
          </w:p>
        </w:tc>
        <w:tc>
          <w:tcPr>
            <w:tcW w:w="2232" w:type="dxa"/>
          </w:tcPr>
          <w:p w14:paraId="04FE9C14" w14:textId="77777777" w:rsidR="00F700FF" w:rsidRPr="00C07EFA" w:rsidRDefault="00F700FF" w:rsidP="00587252">
            <w:pPr>
              <w:spacing w:before="0" w:after="0"/>
              <w:ind w:left="0"/>
              <w:jc w:val="center"/>
              <w:rPr>
                <w:rFonts w:cs="Arial"/>
                <w:sz w:val="16"/>
                <w:szCs w:val="16"/>
              </w:rPr>
            </w:pPr>
            <w:r w:rsidRPr="00C07EFA">
              <w:rPr>
                <w:rFonts w:cs="Arial"/>
                <w:sz w:val="16"/>
                <w:szCs w:val="16"/>
              </w:rPr>
              <w:t>3922</w:t>
            </w:r>
          </w:p>
        </w:tc>
      </w:tr>
      <w:tr w:rsidR="00F700FF" w:rsidRPr="00C07EFA" w14:paraId="08C20DA9" w14:textId="77777777" w:rsidTr="00587252">
        <w:trPr>
          <w:trHeight w:val="412"/>
        </w:trPr>
        <w:tc>
          <w:tcPr>
            <w:tcW w:w="3256" w:type="dxa"/>
          </w:tcPr>
          <w:p w14:paraId="0EB6612E" w14:textId="77777777" w:rsidR="00F700FF" w:rsidRPr="00C07EFA" w:rsidRDefault="00F700FF" w:rsidP="00587252">
            <w:pPr>
              <w:spacing w:before="0" w:after="0"/>
              <w:ind w:left="0"/>
              <w:rPr>
                <w:rFonts w:cs="Arial"/>
                <w:sz w:val="16"/>
                <w:szCs w:val="16"/>
              </w:rPr>
            </w:pPr>
            <w:r w:rsidRPr="00C07EFA">
              <w:rPr>
                <w:rFonts w:cs="Arial"/>
                <w:sz w:val="16"/>
                <w:szCs w:val="16"/>
              </w:rPr>
              <w:t>% kaikista kiireettömistä suuh</w:t>
            </w:r>
            <w:r>
              <w:rPr>
                <w:rFonts w:cs="Arial"/>
                <w:sz w:val="16"/>
                <w:szCs w:val="16"/>
              </w:rPr>
              <w:t>ygienistien</w:t>
            </w:r>
            <w:r w:rsidRPr="00C07EFA">
              <w:rPr>
                <w:rFonts w:cs="Arial"/>
                <w:sz w:val="16"/>
                <w:szCs w:val="16"/>
              </w:rPr>
              <w:t xml:space="preserve"> käynneistä</w:t>
            </w:r>
          </w:p>
        </w:tc>
        <w:tc>
          <w:tcPr>
            <w:tcW w:w="992" w:type="dxa"/>
          </w:tcPr>
          <w:p w14:paraId="05BAD8F0" w14:textId="77777777" w:rsidR="00F700FF" w:rsidRPr="00C07EFA" w:rsidRDefault="00F700FF" w:rsidP="00587252">
            <w:pPr>
              <w:spacing w:before="0" w:after="0"/>
              <w:ind w:left="0"/>
              <w:jc w:val="center"/>
              <w:rPr>
                <w:rFonts w:cs="Arial"/>
                <w:sz w:val="16"/>
                <w:szCs w:val="16"/>
              </w:rPr>
            </w:pPr>
            <w:r w:rsidRPr="00C07EFA">
              <w:rPr>
                <w:rFonts w:cs="Arial"/>
                <w:sz w:val="16"/>
                <w:szCs w:val="16"/>
              </w:rPr>
              <w:t>3 %</w:t>
            </w:r>
          </w:p>
        </w:tc>
        <w:tc>
          <w:tcPr>
            <w:tcW w:w="992" w:type="dxa"/>
          </w:tcPr>
          <w:p w14:paraId="6C211DA4" w14:textId="77777777" w:rsidR="00F700FF" w:rsidRPr="00C07EFA" w:rsidRDefault="00F700FF" w:rsidP="00587252">
            <w:pPr>
              <w:spacing w:before="0" w:after="0"/>
              <w:ind w:left="0"/>
              <w:jc w:val="center"/>
              <w:rPr>
                <w:rFonts w:cs="Arial"/>
                <w:sz w:val="16"/>
                <w:szCs w:val="16"/>
              </w:rPr>
            </w:pPr>
            <w:r w:rsidRPr="00C07EFA">
              <w:rPr>
                <w:rFonts w:cs="Arial"/>
                <w:sz w:val="16"/>
                <w:szCs w:val="16"/>
              </w:rPr>
              <w:t>3 %</w:t>
            </w:r>
          </w:p>
        </w:tc>
        <w:tc>
          <w:tcPr>
            <w:tcW w:w="1134" w:type="dxa"/>
          </w:tcPr>
          <w:p w14:paraId="4D7B0E18" w14:textId="77777777" w:rsidR="00F700FF" w:rsidRPr="00C07EFA" w:rsidRDefault="00F700FF" w:rsidP="00587252">
            <w:pPr>
              <w:spacing w:before="0" w:after="0"/>
              <w:ind w:left="0"/>
              <w:jc w:val="center"/>
              <w:rPr>
                <w:rFonts w:cs="Arial"/>
                <w:sz w:val="16"/>
                <w:szCs w:val="16"/>
              </w:rPr>
            </w:pPr>
            <w:r w:rsidRPr="00C07EFA">
              <w:rPr>
                <w:rFonts w:cs="Arial"/>
                <w:sz w:val="16"/>
                <w:szCs w:val="16"/>
              </w:rPr>
              <w:t>1 %</w:t>
            </w:r>
          </w:p>
        </w:tc>
        <w:tc>
          <w:tcPr>
            <w:tcW w:w="1134" w:type="dxa"/>
          </w:tcPr>
          <w:p w14:paraId="04D88FC1" w14:textId="77777777" w:rsidR="00F700FF" w:rsidRPr="00C07EFA" w:rsidRDefault="00F700FF" w:rsidP="00587252">
            <w:pPr>
              <w:spacing w:before="0" w:after="0"/>
              <w:ind w:left="0"/>
              <w:jc w:val="center"/>
              <w:rPr>
                <w:rFonts w:cs="Arial"/>
                <w:sz w:val="16"/>
                <w:szCs w:val="16"/>
              </w:rPr>
            </w:pPr>
            <w:r w:rsidRPr="00C07EFA">
              <w:rPr>
                <w:rFonts w:cs="Arial"/>
                <w:sz w:val="16"/>
                <w:szCs w:val="16"/>
              </w:rPr>
              <w:t>0</w:t>
            </w:r>
          </w:p>
        </w:tc>
        <w:tc>
          <w:tcPr>
            <w:tcW w:w="2232" w:type="dxa"/>
          </w:tcPr>
          <w:p w14:paraId="030F9B36" w14:textId="77777777" w:rsidR="00F700FF" w:rsidRPr="00C07EFA" w:rsidRDefault="00F700FF" w:rsidP="00587252">
            <w:pPr>
              <w:spacing w:before="0" w:after="0"/>
              <w:ind w:left="0"/>
              <w:jc w:val="center"/>
              <w:rPr>
                <w:rFonts w:cs="Arial"/>
                <w:sz w:val="16"/>
                <w:szCs w:val="16"/>
              </w:rPr>
            </w:pPr>
            <w:r w:rsidRPr="00C07EFA">
              <w:rPr>
                <w:rFonts w:cs="Arial"/>
                <w:sz w:val="16"/>
                <w:szCs w:val="16"/>
              </w:rPr>
              <w:t>8 %</w:t>
            </w:r>
          </w:p>
        </w:tc>
      </w:tr>
    </w:tbl>
    <w:p w14:paraId="1792B1DD" w14:textId="77777777" w:rsidR="00F700FF" w:rsidRDefault="00F700FF" w:rsidP="00F700FF">
      <w:pPr>
        <w:spacing w:before="0"/>
        <w:ind w:left="0"/>
        <w:jc w:val="both"/>
        <w:rPr>
          <w:sz w:val="16"/>
          <w:szCs w:val="16"/>
        </w:rPr>
      </w:pPr>
      <w:r>
        <w:rPr>
          <w:sz w:val="16"/>
          <w:szCs w:val="16"/>
        </w:rPr>
        <w:t>Taulukko 3 Hoitoon pääsyn odotusaika hoidon tarpeen arvioinnista toteutuneeseen käyntiin suun terveydenhuollossa Varsinais-Suomessa</w:t>
      </w:r>
    </w:p>
    <w:p w14:paraId="71BE2EDC" w14:textId="77777777" w:rsidR="00F700FF" w:rsidRDefault="00F700FF" w:rsidP="00F700FF">
      <w:pPr>
        <w:ind w:left="0"/>
        <w:jc w:val="both"/>
        <w:rPr>
          <w:sz w:val="16"/>
          <w:szCs w:val="16"/>
        </w:rPr>
      </w:pPr>
      <w:r>
        <w:rPr>
          <w:sz w:val="16"/>
          <w:szCs w:val="16"/>
        </w:rPr>
        <w:tab/>
      </w:r>
    </w:p>
    <w:p w14:paraId="281898BC" w14:textId="77777777" w:rsidR="00F700FF" w:rsidRDefault="00F700FF" w:rsidP="00F700FF">
      <w:pPr>
        <w:ind w:left="0"/>
        <w:jc w:val="both"/>
      </w:pPr>
      <w:r>
        <w:t>Tavoitteet hoitoon pääsyn paranemiselle</w:t>
      </w:r>
    </w:p>
    <w:p w14:paraId="52A82842" w14:textId="77777777" w:rsidR="00F700FF" w:rsidRDefault="00F700FF" w:rsidP="00F700FF">
      <w:pPr>
        <w:ind w:left="0"/>
        <w:jc w:val="both"/>
      </w:pPr>
      <w:r w:rsidRPr="007E3D5E">
        <w:t>Tavoite 1</w:t>
      </w:r>
      <w:r>
        <w:t xml:space="preserve"> Avosairaanhoidossa hoitoa 0-7 vrk:ssa saavien osuuden kasvaminen</w:t>
      </w:r>
    </w:p>
    <w:tbl>
      <w:tblPr>
        <w:tblStyle w:val="TaulukkoRuudukko5"/>
        <w:tblW w:w="0" w:type="auto"/>
        <w:tblLook w:val="04A0" w:firstRow="1" w:lastRow="0" w:firstColumn="1" w:lastColumn="0" w:noHBand="0" w:noVBand="1"/>
      </w:tblPr>
      <w:tblGrid>
        <w:gridCol w:w="3209"/>
        <w:gridCol w:w="3209"/>
        <w:gridCol w:w="3210"/>
      </w:tblGrid>
      <w:tr w:rsidR="00F700FF" w:rsidRPr="00092652" w14:paraId="7BCF4F13" w14:textId="77777777" w:rsidTr="00587252">
        <w:tc>
          <w:tcPr>
            <w:tcW w:w="3209" w:type="dxa"/>
          </w:tcPr>
          <w:p w14:paraId="181D3C27" w14:textId="77777777" w:rsidR="00F700FF" w:rsidRPr="00092652" w:rsidRDefault="00F700FF" w:rsidP="00587252">
            <w:pPr>
              <w:spacing w:before="0" w:after="0"/>
              <w:ind w:left="0"/>
              <w:rPr>
                <w:rFonts w:cs="Arial"/>
                <w:sz w:val="16"/>
                <w:szCs w:val="16"/>
              </w:rPr>
            </w:pPr>
            <w:r w:rsidRPr="00092652">
              <w:rPr>
                <w:rFonts w:cs="Arial"/>
                <w:sz w:val="16"/>
                <w:szCs w:val="16"/>
              </w:rPr>
              <w:t>Ajankohta</w:t>
            </w:r>
          </w:p>
        </w:tc>
        <w:tc>
          <w:tcPr>
            <w:tcW w:w="6419" w:type="dxa"/>
            <w:gridSpan w:val="2"/>
          </w:tcPr>
          <w:p w14:paraId="34996548" w14:textId="77777777" w:rsidR="00F700FF" w:rsidRPr="00092652" w:rsidRDefault="00F700FF" w:rsidP="00587252">
            <w:pPr>
              <w:spacing w:before="0" w:after="0"/>
              <w:ind w:left="0"/>
              <w:jc w:val="center"/>
              <w:rPr>
                <w:rFonts w:cs="Arial"/>
                <w:sz w:val="16"/>
                <w:szCs w:val="16"/>
              </w:rPr>
            </w:pPr>
            <w:r w:rsidRPr="00092652">
              <w:rPr>
                <w:rFonts w:cs="Arial"/>
                <w:sz w:val="16"/>
                <w:szCs w:val="16"/>
              </w:rPr>
              <w:t>0 – 7 vrk:ssa hoitoa saavien osuus</w:t>
            </w:r>
          </w:p>
        </w:tc>
      </w:tr>
      <w:tr w:rsidR="00F700FF" w:rsidRPr="00092652" w14:paraId="09CF3FC6" w14:textId="77777777" w:rsidTr="00587252">
        <w:tc>
          <w:tcPr>
            <w:tcW w:w="3209" w:type="dxa"/>
          </w:tcPr>
          <w:p w14:paraId="5B197686" w14:textId="77777777" w:rsidR="00F700FF" w:rsidRPr="00092652" w:rsidRDefault="00F700FF" w:rsidP="00587252">
            <w:pPr>
              <w:spacing w:before="0" w:after="0"/>
              <w:ind w:left="0"/>
              <w:rPr>
                <w:rFonts w:cs="Arial"/>
                <w:sz w:val="16"/>
                <w:szCs w:val="16"/>
              </w:rPr>
            </w:pPr>
          </w:p>
        </w:tc>
        <w:tc>
          <w:tcPr>
            <w:tcW w:w="3209" w:type="dxa"/>
          </w:tcPr>
          <w:p w14:paraId="7AE4DECC" w14:textId="77777777" w:rsidR="00F700FF" w:rsidRPr="00092652" w:rsidRDefault="00F700FF" w:rsidP="00587252">
            <w:pPr>
              <w:spacing w:before="0" w:after="0"/>
              <w:ind w:left="0"/>
              <w:jc w:val="center"/>
              <w:rPr>
                <w:rFonts w:cs="Arial"/>
                <w:sz w:val="16"/>
                <w:szCs w:val="16"/>
              </w:rPr>
            </w:pPr>
            <w:r w:rsidRPr="00092652">
              <w:rPr>
                <w:rFonts w:cs="Arial"/>
                <w:sz w:val="16"/>
                <w:szCs w:val="16"/>
              </w:rPr>
              <w:t>% mitattuna hoidon tarpeen arvioinnista</w:t>
            </w:r>
          </w:p>
        </w:tc>
        <w:tc>
          <w:tcPr>
            <w:tcW w:w="3210" w:type="dxa"/>
          </w:tcPr>
          <w:p w14:paraId="39443C6F" w14:textId="77777777" w:rsidR="00F700FF" w:rsidRPr="00092652" w:rsidRDefault="00F700FF" w:rsidP="00587252">
            <w:pPr>
              <w:spacing w:before="0" w:after="0"/>
              <w:ind w:left="0"/>
              <w:jc w:val="center"/>
              <w:rPr>
                <w:rFonts w:cs="Arial"/>
                <w:sz w:val="16"/>
                <w:szCs w:val="16"/>
              </w:rPr>
            </w:pPr>
            <w:r w:rsidRPr="00092652">
              <w:rPr>
                <w:rFonts w:cs="Arial"/>
                <w:sz w:val="16"/>
                <w:szCs w:val="16"/>
              </w:rPr>
              <w:t>% mitattuna varhaisimmasta kontaktista</w:t>
            </w:r>
          </w:p>
        </w:tc>
      </w:tr>
      <w:tr w:rsidR="00F700FF" w:rsidRPr="00092652" w14:paraId="2C7BC59B" w14:textId="77777777" w:rsidTr="00587252">
        <w:tc>
          <w:tcPr>
            <w:tcW w:w="3209" w:type="dxa"/>
          </w:tcPr>
          <w:p w14:paraId="6ECE5369" w14:textId="77777777" w:rsidR="00F700FF" w:rsidRPr="00092652" w:rsidRDefault="00F700FF" w:rsidP="00587252">
            <w:pPr>
              <w:spacing w:before="0" w:after="0"/>
              <w:ind w:left="0"/>
              <w:rPr>
                <w:rFonts w:cs="Arial"/>
                <w:sz w:val="16"/>
                <w:szCs w:val="16"/>
              </w:rPr>
            </w:pPr>
            <w:r w:rsidRPr="00092652">
              <w:rPr>
                <w:rFonts w:cs="Arial"/>
                <w:sz w:val="16"/>
                <w:szCs w:val="16"/>
              </w:rPr>
              <w:t>Lähtötilanne</w:t>
            </w:r>
          </w:p>
        </w:tc>
        <w:tc>
          <w:tcPr>
            <w:tcW w:w="3209" w:type="dxa"/>
          </w:tcPr>
          <w:p w14:paraId="7C62E418" w14:textId="77777777" w:rsidR="00F700FF" w:rsidRPr="00092652" w:rsidRDefault="00F700FF" w:rsidP="00587252">
            <w:pPr>
              <w:spacing w:before="0" w:after="0"/>
              <w:ind w:left="0"/>
              <w:jc w:val="center"/>
              <w:rPr>
                <w:rFonts w:cs="Arial"/>
                <w:sz w:val="16"/>
                <w:szCs w:val="16"/>
              </w:rPr>
            </w:pPr>
            <w:r w:rsidRPr="00092652">
              <w:rPr>
                <w:rFonts w:cs="Arial"/>
                <w:sz w:val="16"/>
                <w:szCs w:val="16"/>
              </w:rPr>
              <w:t>71,11 %</w:t>
            </w:r>
          </w:p>
        </w:tc>
        <w:tc>
          <w:tcPr>
            <w:tcW w:w="3210" w:type="dxa"/>
          </w:tcPr>
          <w:p w14:paraId="78D55DC8" w14:textId="77777777" w:rsidR="00F700FF" w:rsidRPr="00092652" w:rsidRDefault="00F700FF" w:rsidP="00587252">
            <w:pPr>
              <w:spacing w:before="0" w:after="0"/>
              <w:ind w:left="0"/>
              <w:jc w:val="center"/>
              <w:rPr>
                <w:rFonts w:cs="Arial"/>
                <w:sz w:val="16"/>
                <w:szCs w:val="16"/>
              </w:rPr>
            </w:pPr>
            <w:r w:rsidRPr="00092652">
              <w:rPr>
                <w:rFonts w:cs="Arial"/>
                <w:sz w:val="16"/>
                <w:szCs w:val="16"/>
              </w:rPr>
              <w:t>66,67 %</w:t>
            </w:r>
          </w:p>
        </w:tc>
      </w:tr>
      <w:tr w:rsidR="00F700FF" w:rsidRPr="00092652" w14:paraId="549377F5" w14:textId="77777777" w:rsidTr="00587252">
        <w:tc>
          <w:tcPr>
            <w:tcW w:w="3209" w:type="dxa"/>
          </w:tcPr>
          <w:p w14:paraId="2358A034" w14:textId="77777777" w:rsidR="00F700FF" w:rsidRPr="00092652" w:rsidRDefault="00F700FF" w:rsidP="00587252">
            <w:pPr>
              <w:spacing w:before="0" w:after="0"/>
              <w:ind w:left="0"/>
              <w:rPr>
                <w:rFonts w:cs="Arial"/>
                <w:sz w:val="16"/>
                <w:szCs w:val="16"/>
              </w:rPr>
            </w:pPr>
            <w:r w:rsidRPr="00092652">
              <w:rPr>
                <w:rFonts w:cs="Arial"/>
                <w:sz w:val="16"/>
                <w:szCs w:val="16"/>
              </w:rPr>
              <w:t>Kevät 2022</w:t>
            </w:r>
          </w:p>
        </w:tc>
        <w:tc>
          <w:tcPr>
            <w:tcW w:w="3209" w:type="dxa"/>
          </w:tcPr>
          <w:p w14:paraId="1A06BD04" w14:textId="77777777" w:rsidR="00F700FF" w:rsidRPr="00092652" w:rsidRDefault="00F700FF" w:rsidP="00587252">
            <w:pPr>
              <w:spacing w:before="0" w:after="0"/>
              <w:ind w:left="0"/>
              <w:jc w:val="center"/>
              <w:rPr>
                <w:rFonts w:cs="Arial"/>
                <w:sz w:val="16"/>
                <w:szCs w:val="16"/>
              </w:rPr>
            </w:pPr>
            <w:r w:rsidRPr="00092652">
              <w:rPr>
                <w:rFonts w:cs="Arial"/>
                <w:sz w:val="16"/>
                <w:szCs w:val="16"/>
              </w:rPr>
              <w:t>&gt;72 %</w:t>
            </w:r>
          </w:p>
        </w:tc>
        <w:tc>
          <w:tcPr>
            <w:tcW w:w="3210" w:type="dxa"/>
          </w:tcPr>
          <w:p w14:paraId="0F8DF8EE" w14:textId="77777777" w:rsidR="00F700FF" w:rsidRPr="00092652" w:rsidRDefault="00F700FF" w:rsidP="00587252">
            <w:pPr>
              <w:spacing w:before="0" w:after="0"/>
              <w:ind w:left="0"/>
              <w:jc w:val="center"/>
              <w:rPr>
                <w:rFonts w:cs="Arial"/>
                <w:sz w:val="16"/>
                <w:szCs w:val="16"/>
              </w:rPr>
            </w:pPr>
            <w:r w:rsidRPr="00092652">
              <w:rPr>
                <w:rFonts w:cs="Arial"/>
                <w:sz w:val="16"/>
                <w:szCs w:val="16"/>
              </w:rPr>
              <w:t>&gt;70 %</w:t>
            </w:r>
          </w:p>
        </w:tc>
      </w:tr>
      <w:tr w:rsidR="00F700FF" w:rsidRPr="00092652" w14:paraId="6A21DEAC" w14:textId="77777777" w:rsidTr="00587252">
        <w:tc>
          <w:tcPr>
            <w:tcW w:w="3209" w:type="dxa"/>
          </w:tcPr>
          <w:p w14:paraId="386DE65E" w14:textId="77777777" w:rsidR="00F700FF" w:rsidRPr="00092652" w:rsidRDefault="00F700FF" w:rsidP="00587252">
            <w:pPr>
              <w:spacing w:before="0" w:after="0"/>
              <w:ind w:left="0"/>
              <w:rPr>
                <w:rFonts w:cs="Arial"/>
                <w:sz w:val="16"/>
                <w:szCs w:val="16"/>
              </w:rPr>
            </w:pPr>
            <w:r w:rsidRPr="00092652">
              <w:rPr>
                <w:rFonts w:cs="Arial"/>
                <w:sz w:val="16"/>
                <w:szCs w:val="16"/>
              </w:rPr>
              <w:t>Syksy 2022</w:t>
            </w:r>
          </w:p>
        </w:tc>
        <w:tc>
          <w:tcPr>
            <w:tcW w:w="3209" w:type="dxa"/>
          </w:tcPr>
          <w:p w14:paraId="6B2B815B" w14:textId="77777777" w:rsidR="00F700FF" w:rsidRPr="00092652" w:rsidRDefault="00F700FF" w:rsidP="00587252">
            <w:pPr>
              <w:spacing w:before="0" w:after="0"/>
              <w:ind w:left="0"/>
              <w:jc w:val="center"/>
              <w:rPr>
                <w:rFonts w:cs="Arial"/>
                <w:sz w:val="16"/>
                <w:szCs w:val="16"/>
              </w:rPr>
            </w:pPr>
            <w:r w:rsidRPr="00092652">
              <w:rPr>
                <w:rFonts w:cs="Arial"/>
                <w:sz w:val="16"/>
                <w:szCs w:val="16"/>
              </w:rPr>
              <w:t>&gt;72 %</w:t>
            </w:r>
          </w:p>
        </w:tc>
        <w:tc>
          <w:tcPr>
            <w:tcW w:w="3210" w:type="dxa"/>
          </w:tcPr>
          <w:p w14:paraId="7F0E7EC2" w14:textId="77777777" w:rsidR="00F700FF" w:rsidRPr="00092652" w:rsidRDefault="00F700FF" w:rsidP="00587252">
            <w:pPr>
              <w:spacing w:before="0" w:after="0"/>
              <w:ind w:left="0"/>
              <w:jc w:val="center"/>
              <w:rPr>
                <w:rFonts w:cs="Arial"/>
                <w:sz w:val="16"/>
                <w:szCs w:val="16"/>
              </w:rPr>
            </w:pPr>
            <w:r w:rsidRPr="00092652">
              <w:rPr>
                <w:rFonts w:cs="Arial"/>
                <w:sz w:val="16"/>
                <w:szCs w:val="16"/>
              </w:rPr>
              <w:t>&gt;72 %</w:t>
            </w:r>
          </w:p>
        </w:tc>
      </w:tr>
      <w:tr w:rsidR="00F700FF" w:rsidRPr="00092652" w14:paraId="3673D47A" w14:textId="77777777" w:rsidTr="00587252">
        <w:tc>
          <w:tcPr>
            <w:tcW w:w="3209" w:type="dxa"/>
          </w:tcPr>
          <w:p w14:paraId="3068529D" w14:textId="77777777" w:rsidR="00F700FF" w:rsidRPr="00092652" w:rsidRDefault="00F700FF" w:rsidP="00587252">
            <w:pPr>
              <w:spacing w:before="0" w:after="0"/>
              <w:ind w:left="0"/>
              <w:rPr>
                <w:rFonts w:cs="Arial"/>
                <w:sz w:val="16"/>
                <w:szCs w:val="16"/>
              </w:rPr>
            </w:pPr>
            <w:r w:rsidRPr="00092652">
              <w:rPr>
                <w:rFonts w:cs="Arial"/>
                <w:sz w:val="16"/>
                <w:szCs w:val="16"/>
              </w:rPr>
              <w:t>Kevät 2023</w:t>
            </w:r>
          </w:p>
        </w:tc>
        <w:tc>
          <w:tcPr>
            <w:tcW w:w="3209" w:type="dxa"/>
          </w:tcPr>
          <w:p w14:paraId="2D361A9E" w14:textId="77777777" w:rsidR="00F700FF" w:rsidRPr="00092652" w:rsidRDefault="00F700FF" w:rsidP="00587252">
            <w:pPr>
              <w:spacing w:before="0" w:after="0"/>
              <w:ind w:left="0"/>
              <w:jc w:val="center"/>
              <w:rPr>
                <w:rFonts w:cs="Arial"/>
                <w:sz w:val="16"/>
                <w:szCs w:val="16"/>
              </w:rPr>
            </w:pPr>
            <w:r w:rsidRPr="00092652">
              <w:rPr>
                <w:rFonts w:cs="Arial"/>
                <w:sz w:val="16"/>
                <w:szCs w:val="16"/>
              </w:rPr>
              <w:t>&gt;75 %</w:t>
            </w:r>
          </w:p>
        </w:tc>
        <w:tc>
          <w:tcPr>
            <w:tcW w:w="3210" w:type="dxa"/>
          </w:tcPr>
          <w:p w14:paraId="0FA7E11D" w14:textId="77777777" w:rsidR="00F700FF" w:rsidRPr="00092652" w:rsidRDefault="00F700FF" w:rsidP="00587252">
            <w:pPr>
              <w:spacing w:before="0" w:after="0"/>
              <w:ind w:left="0"/>
              <w:jc w:val="center"/>
              <w:rPr>
                <w:rFonts w:cs="Arial"/>
                <w:sz w:val="16"/>
                <w:szCs w:val="16"/>
              </w:rPr>
            </w:pPr>
            <w:r w:rsidRPr="00092652">
              <w:rPr>
                <w:rFonts w:cs="Arial"/>
                <w:sz w:val="16"/>
                <w:szCs w:val="16"/>
              </w:rPr>
              <w:t>&gt;75 %</w:t>
            </w:r>
          </w:p>
        </w:tc>
      </w:tr>
      <w:tr w:rsidR="00F700FF" w:rsidRPr="00092652" w14:paraId="0ABC569C" w14:textId="77777777" w:rsidTr="00587252">
        <w:tc>
          <w:tcPr>
            <w:tcW w:w="3209" w:type="dxa"/>
          </w:tcPr>
          <w:p w14:paraId="14AB15FA" w14:textId="77777777" w:rsidR="00F700FF" w:rsidRPr="00092652" w:rsidRDefault="00F700FF" w:rsidP="00587252">
            <w:pPr>
              <w:spacing w:before="0" w:after="0"/>
              <w:ind w:left="0"/>
              <w:rPr>
                <w:rFonts w:cs="Arial"/>
                <w:sz w:val="16"/>
                <w:szCs w:val="16"/>
              </w:rPr>
            </w:pPr>
            <w:r w:rsidRPr="00092652">
              <w:rPr>
                <w:rFonts w:cs="Arial"/>
                <w:sz w:val="16"/>
                <w:szCs w:val="16"/>
              </w:rPr>
              <w:t>Syksy 2023</w:t>
            </w:r>
          </w:p>
        </w:tc>
        <w:tc>
          <w:tcPr>
            <w:tcW w:w="3209" w:type="dxa"/>
          </w:tcPr>
          <w:p w14:paraId="0276E081" w14:textId="77777777" w:rsidR="00F700FF" w:rsidRPr="00092652" w:rsidRDefault="00F700FF" w:rsidP="00587252">
            <w:pPr>
              <w:spacing w:before="0" w:after="0"/>
              <w:ind w:left="0"/>
              <w:jc w:val="center"/>
              <w:rPr>
                <w:rFonts w:cs="Arial"/>
                <w:sz w:val="16"/>
                <w:szCs w:val="16"/>
              </w:rPr>
            </w:pPr>
            <w:r w:rsidRPr="00092652">
              <w:rPr>
                <w:rFonts w:cs="Arial"/>
                <w:sz w:val="16"/>
                <w:szCs w:val="16"/>
              </w:rPr>
              <w:t>&gt;77 %</w:t>
            </w:r>
          </w:p>
        </w:tc>
        <w:tc>
          <w:tcPr>
            <w:tcW w:w="3210" w:type="dxa"/>
          </w:tcPr>
          <w:p w14:paraId="258F6FAF" w14:textId="77777777" w:rsidR="00F700FF" w:rsidRPr="00092652" w:rsidRDefault="00F700FF" w:rsidP="00587252">
            <w:pPr>
              <w:spacing w:before="0" w:after="0"/>
              <w:ind w:left="0"/>
              <w:jc w:val="center"/>
              <w:rPr>
                <w:rFonts w:cs="Arial"/>
                <w:sz w:val="16"/>
                <w:szCs w:val="16"/>
              </w:rPr>
            </w:pPr>
            <w:r w:rsidRPr="00092652">
              <w:rPr>
                <w:rFonts w:cs="Arial"/>
                <w:sz w:val="16"/>
                <w:szCs w:val="16"/>
              </w:rPr>
              <w:t>&gt;77 %</w:t>
            </w:r>
          </w:p>
        </w:tc>
      </w:tr>
    </w:tbl>
    <w:p w14:paraId="76535478" w14:textId="77777777" w:rsidR="00F700FF" w:rsidRPr="00CD05C7" w:rsidRDefault="00F700FF" w:rsidP="00F700FF">
      <w:pPr>
        <w:spacing w:before="0"/>
        <w:ind w:left="0"/>
        <w:jc w:val="both"/>
        <w:rPr>
          <w:sz w:val="16"/>
          <w:szCs w:val="16"/>
        </w:rPr>
      </w:pPr>
      <w:r>
        <w:rPr>
          <w:sz w:val="16"/>
          <w:szCs w:val="16"/>
        </w:rPr>
        <w:t xml:space="preserve">Taulukko 4 Avosairaanhoidossa 0-7 vrk:ssa hoitoa saavien osuus Varsinais-Suomessa </w:t>
      </w:r>
    </w:p>
    <w:p w14:paraId="75DC6977" w14:textId="77777777" w:rsidR="00F700FF" w:rsidRDefault="00F700FF" w:rsidP="00F700FF">
      <w:pPr>
        <w:ind w:left="0"/>
      </w:pPr>
      <w:r w:rsidRPr="007E3D5E">
        <w:t>Tavoite 2</w:t>
      </w:r>
      <w:r>
        <w:t xml:space="preserve"> Suun terveydenhuollossa hoitoa 0-90 vrk:ssa saavien osuuden kasvaminen</w:t>
      </w:r>
    </w:p>
    <w:tbl>
      <w:tblPr>
        <w:tblStyle w:val="TaulukkoRuudukko6"/>
        <w:tblW w:w="0" w:type="auto"/>
        <w:tblLook w:val="04A0" w:firstRow="1" w:lastRow="0" w:firstColumn="1" w:lastColumn="0" w:noHBand="0" w:noVBand="1"/>
      </w:tblPr>
      <w:tblGrid>
        <w:gridCol w:w="4814"/>
        <w:gridCol w:w="4814"/>
      </w:tblGrid>
      <w:tr w:rsidR="00F700FF" w:rsidRPr="008A5C2E" w14:paraId="4A9BBE61" w14:textId="77777777" w:rsidTr="00587252">
        <w:tc>
          <w:tcPr>
            <w:tcW w:w="4814" w:type="dxa"/>
          </w:tcPr>
          <w:p w14:paraId="23C6ED66" w14:textId="77777777" w:rsidR="00F700FF" w:rsidRPr="008A5C2E" w:rsidRDefault="00F700FF" w:rsidP="00587252">
            <w:pPr>
              <w:spacing w:before="0" w:after="0"/>
              <w:ind w:left="0"/>
              <w:rPr>
                <w:rFonts w:cs="Arial"/>
                <w:sz w:val="16"/>
                <w:szCs w:val="16"/>
              </w:rPr>
            </w:pPr>
            <w:r w:rsidRPr="008A5C2E">
              <w:rPr>
                <w:rFonts w:cs="Arial"/>
                <w:sz w:val="16"/>
                <w:szCs w:val="16"/>
              </w:rPr>
              <w:t>Ajankohta</w:t>
            </w:r>
          </w:p>
        </w:tc>
        <w:tc>
          <w:tcPr>
            <w:tcW w:w="4814" w:type="dxa"/>
          </w:tcPr>
          <w:p w14:paraId="218E1C93" w14:textId="77777777" w:rsidR="00F700FF" w:rsidRPr="008A5C2E" w:rsidRDefault="00F700FF" w:rsidP="00587252">
            <w:pPr>
              <w:spacing w:before="0" w:after="0"/>
              <w:ind w:left="0"/>
              <w:jc w:val="center"/>
              <w:rPr>
                <w:rFonts w:cs="Arial"/>
                <w:sz w:val="16"/>
                <w:szCs w:val="16"/>
              </w:rPr>
            </w:pPr>
            <w:r w:rsidRPr="008A5C2E">
              <w:rPr>
                <w:rFonts w:cs="Arial"/>
                <w:sz w:val="16"/>
                <w:szCs w:val="16"/>
              </w:rPr>
              <w:t>0 – 90 vrk:ssa hoitoa saavien osuus</w:t>
            </w:r>
          </w:p>
          <w:p w14:paraId="63EB07EB" w14:textId="77777777" w:rsidR="00F700FF" w:rsidRPr="008A5C2E" w:rsidRDefault="00F700FF" w:rsidP="00587252">
            <w:pPr>
              <w:spacing w:before="0" w:after="0"/>
              <w:ind w:left="0"/>
              <w:jc w:val="center"/>
              <w:rPr>
                <w:rFonts w:cs="Arial"/>
                <w:sz w:val="16"/>
                <w:szCs w:val="16"/>
              </w:rPr>
            </w:pPr>
            <w:r w:rsidRPr="008A5C2E">
              <w:rPr>
                <w:rFonts w:cs="Arial"/>
                <w:sz w:val="16"/>
                <w:szCs w:val="16"/>
              </w:rPr>
              <w:t xml:space="preserve"> mitattuna hoidon tarpeen arvioinnista</w:t>
            </w:r>
          </w:p>
        </w:tc>
      </w:tr>
      <w:tr w:rsidR="00F700FF" w:rsidRPr="008A5C2E" w14:paraId="05B2551F" w14:textId="77777777" w:rsidTr="00587252">
        <w:tc>
          <w:tcPr>
            <w:tcW w:w="4814" w:type="dxa"/>
          </w:tcPr>
          <w:p w14:paraId="53E35A51" w14:textId="77777777" w:rsidR="00F700FF" w:rsidRPr="008A5C2E" w:rsidRDefault="00F700FF" w:rsidP="00587252">
            <w:pPr>
              <w:spacing w:before="0" w:after="0"/>
              <w:ind w:left="0"/>
              <w:rPr>
                <w:rFonts w:cs="Arial"/>
                <w:sz w:val="16"/>
                <w:szCs w:val="16"/>
              </w:rPr>
            </w:pPr>
            <w:r w:rsidRPr="008A5C2E">
              <w:rPr>
                <w:rFonts w:cs="Arial"/>
                <w:sz w:val="16"/>
                <w:szCs w:val="16"/>
              </w:rPr>
              <w:t>Lähtötilanne</w:t>
            </w:r>
          </w:p>
        </w:tc>
        <w:tc>
          <w:tcPr>
            <w:tcW w:w="4814" w:type="dxa"/>
          </w:tcPr>
          <w:p w14:paraId="540CAF6A" w14:textId="77777777" w:rsidR="00F700FF" w:rsidRPr="008A5C2E" w:rsidRDefault="00F700FF" w:rsidP="00587252">
            <w:pPr>
              <w:spacing w:before="0" w:after="0"/>
              <w:ind w:left="0"/>
              <w:jc w:val="center"/>
              <w:rPr>
                <w:rFonts w:cs="Arial"/>
                <w:sz w:val="16"/>
                <w:szCs w:val="16"/>
              </w:rPr>
            </w:pPr>
            <w:r w:rsidRPr="008A5C2E">
              <w:rPr>
                <w:rFonts w:cs="Arial"/>
                <w:sz w:val="16"/>
                <w:szCs w:val="16"/>
              </w:rPr>
              <w:t>76,21 %</w:t>
            </w:r>
          </w:p>
        </w:tc>
      </w:tr>
      <w:tr w:rsidR="00F700FF" w:rsidRPr="008A5C2E" w14:paraId="50F56FF3" w14:textId="77777777" w:rsidTr="00587252">
        <w:tc>
          <w:tcPr>
            <w:tcW w:w="4814" w:type="dxa"/>
          </w:tcPr>
          <w:p w14:paraId="2578310C" w14:textId="77777777" w:rsidR="00F700FF" w:rsidRPr="008A5C2E" w:rsidRDefault="00F700FF" w:rsidP="00587252">
            <w:pPr>
              <w:spacing w:before="0" w:after="0"/>
              <w:ind w:left="0"/>
              <w:rPr>
                <w:rFonts w:cs="Arial"/>
                <w:sz w:val="16"/>
                <w:szCs w:val="16"/>
              </w:rPr>
            </w:pPr>
            <w:r w:rsidRPr="008A5C2E">
              <w:rPr>
                <w:rFonts w:cs="Arial"/>
                <w:sz w:val="16"/>
                <w:szCs w:val="16"/>
              </w:rPr>
              <w:t>Kevät 2022</w:t>
            </w:r>
          </w:p>
        </w:tc>
        <w:tc>
          <w:tcPr>
            <w:tcW w:w="4814" w:type="dxa"/>
          </w:tcPr>
          <w:p w14:paraId="0EFE6856" w14:textId="77777777" w:rsidR="00F700FF" w:rsidRPr="008A5C2E" w:rsidRDefault="00F700FF" w:rsidP="00587252">
            <w:pPr>
              <w:spacing w:before="0" w:after="0"/>
              <w:ind w:left="0"/>
              <w:jc w:val="center"/>
              <w:rPr>
                <w:rFonts w:cs="Arial"/>
                <w:sz w:val="16"/>
                <w:szCs w:val="16"/>
              </w:rPr>
            </w:pPr>
            <w:r w:rsidRPr="008A5C2E">
              <w:rPr>
                <w:rFonts w:cs="Arial"/>
                <w:sz w:val="16"/>
                <w:szCs w:val="16"/>
              </w:rPr>
              <w:t>&gt; 80 %</w:t>
            </w:r>
          </w:p>
        </w:tc>
      </w:tr>
      <w:tr w:rsidR="00F700FF" w:rsidRPr="008A5C2E" w14:paraId="452FE3E8" w14:textId="77777777" w:rsidTr="00587252">
        <w:tc>
          <w:tcPr>
            <w:tcW w:w="4814" w:type="dxa"/>
          </w:tcPr>
          <w:p w14:paraId="72D4ACC5" w14:textId="77777777" w:rsidR="00F700FF" w:rsidRPr="008A5C2E" w:rsidRDefault="00F700FF" w:rsidP="00587252">
            <w:pPr>
              <w:spacing w:before="0" w:after="0"/>
              <w:ind w:left="0"/>
              <w:rPr>
                <w:rFonts w:cs="Arial"/>
                <w:sz w:val="16"/>
                <w:szCs w:val="16"/>
              </w:rPr>
            </w:pPr>
            <w:r w:rsidRPr="008A5C2E">
              <w:rPr>
                <w:rFonts w:cs="Arial"/>
                <w:sz w:val="16"/>
                <w:szCs w:val="16"/>
              </w:rPr>
              <w:t>Syksy 2022</w:t>
            </w:r>
          </w:p>
        </w:tc>
        <w:tc>
          <w:tcPr>
            <w:tcW w:w="4814" w:type="dxa"/>
          </w:tcPr>
          <w:p w14:paraId="63F4E631" w14:textId="77777777" w:rsidR="00F700FF" w:rsidRPr="008A5C2E" w:rsidRDefault="00F700FF" w:rsidP="00587252">
            <w:pPr>
              <w:spacing w:before="0" w:after="0"/>
              <w:ind w:left="0"/>
              <w:jc w:val="center"/>
              <w:rPr>
                <w:rFonts w:cs="Arial"/>
                <w:sz w:val="16"/>
                <w:szCs w:val="16"/>
              </w:rPr>
            </w:pPr>
            <w:r w:rsidRPr="008A5C2E">
              <w:rPr>
                <w:rFonts w:cs="Arial"/>
                <w:sz w:val="16"/>
                <w:szCs w:val="16"/>
              </w:rPr>
              <w:t>&gt;90 %</w:t>
            </w:r>
          </w:p>
        </w:tc>
      </w:tr>
      <w:tr w:rsidR="00F700FF" w:rsidRPr="008A5C2E" w14:paraId="5E47BBF1" w14:textId="77777777" w:rsidTr="00587252">
        <w:tc>
          <w:tcPr>
            <w:tcW w:w="4814" w:type="dxa"/>
          </w:tcPr>
          <w:p w14:paraId="594709A8" w14:textId="77777777" w:rsidR="00F700FF" w:rsidRPr="008A5C2E" w:rsidRDefault="00F700FF" w:rsidP="00587252">
            <w:pPr>
              <w:spacing w:before="0" w:after="0"/>
              <w:ind w:left="0"/>
              <w:rPr>
                <w:rFonts w:cs="Arial"/>
                <w:sz w:val="16"/>
                <w:szCs w:val="16"/>
              </w:rPr>
            </w:pPr>
            <w:r w:rsidRPr="008A5C2E">
              <w:rPr>
                <w:rFonts w:cs="Arial"/>
                <w:sz w:val="16"/>
                <w:szCs w:val="16"/>
              </w:rPr>
              <w:t>Kevät 2023</w:t>
            </w:r>
          </w:p>
        </w:tc>
        <w:tc>
          <w:tcPr>
            <w:tcW w:w="4814" w:type="dxa"/>
          </w:tcPr>
          <w:p w14:paraId="154A4BB9" w14:textId="77777777" w:rsidR="00F700FF" w:rsidRPr="008A5C2E" w:rsidRDefault="00F700FF" w:rsidP="00587252">
            <w:pPr>
              <w:spacing w:before="0" w:after="0"/>
              <w:ind w:left="0"/>
              <w:jc w:val="center"/>
              <w:rPr>
                <w:rFonts w:cs="Arial"/>
                <w:sz w:val="16"/>
                <w:szCs w:val="16"/>
              </w:rPr>
            </w:pPr>
            <w:r w:rsidRPr="008A5C2E">
              <w:rPr>
                <w:rFonts w:cs="Arial"/>
                <w:sz w:val="16"/>
                <w:szCs w:val="16"/>
              </w:rPr>
              <w:t>&gt;100 %</w:t>
            </w:r>
          </w:p>
        </w:tc>
      </w:tr>
      <w:tr w:rsidR="00F700FF" w:rsidRPr="008A5C2E" w14:paraId="2CA14A05" w14:textId="77777777" w:rsidTr="00587252">
        <w:tc>
          <w:tcPr>
            <w:tcW w:w="4814" w:type="dxa"/>
          </w:tcPr>
          <w:p w14:paraId="0101EE30" w14:textId="77777777" w:rsidR="00F700FF" w:rsidRPr="008A5C2E" w:rsidRDefault="00F700FF" w:rsidP="00587252">
            <w:pPr>
              <w:spacing w:before="0" w:after="0"/>
              <w:ind w:left="0"/>
              <w:rPr>
                <w:rFonts w:cs="Arial"/>
                <w:sz w:val="16"/>
                <w:szCs w:val="16"/>
              </w:rPr>
            </w:pPr>
            <w:r w:rsidRPr="008A5C2E">
              <w:rPr>
                <w:rFonts w:cs="Arial"/>
                <w:sz w:val="16"/>
                <w:szCs w:val="16"/>
              </w:rPr>
              <w:t>Syksy 2023</w:t>
            </w:r>
          </w:p>
        </w:tc>
        <w:tc>
          <w:tcPr>
            <w:tcW w:w="4814" w:type="dxa"/>
          </w:tcPr>
          <w:p w14:paraId="421B4E8D" w14:textId="77777777" w:rsidR="00F700FF" w:rsidRPr="008A5C2E" w:rsidRDefault="00F700FF" w:rsidP="00587252">
            <w:pPr>
              <w:spacing w:before="0" w:after="0"/>
              <w:ind w:left="0"/>
              <w:jc w:val="center"/>
              <w:rPr>
                <w:rFonts w:cs="Arial"/>
                <w:sz w:val="16"/>
                <w:szCs w:val="16"/>
              </w:rPr>
            </w:pPr>
            <w:r w:rsidRPr="008A5C2E">
              <w:rPr>
                <w:rFonts w:cs="Arial"/>
                <w:sz w:val="16"/>
                <w:szCs w:val="16"/>
              </w:rPr>
              <w:t>&gt;100 %</w:t>
            </w:r>
          </w:p>
        </w:tc>
      </w:tr>
    </w:tbl>
    <w:p w14:paraId="42A17C1B" w14:textId="77777777" w:rsidR="00F700FF" w:rsidRDefault="00F700FF" w:rsidP="00F700FF">
      <w:pPr>
        <w:spacing w:before="0"/>
        <w:ind w:left="0"/>
        <w:rPr>
          <w:sz w:val="16"/>
          <w:szCs w:val="16"/>
        </w:rPr>
      </w:pPr>
      <w:r>
        <w:rPr>
          <w:sz w:val="16"/>
          <w:szCs w:val="16"/>
        </w:rPr>
        <w:t xml:space="preserve">Taulukko 5 Suun terveydenhuollossa 0-90 vrk:ssa hoitoa saavien osuus Varsinais-Suomessa </w:t>
      </w:r>
    </w:p>
    <w:p w14:paraId="4822ECED" w14:textId="77777777" w:rsidR="00F700FF" w:rsidRDefault="00F700FF" w:rsidP="00F700FF">
      <w:pPr>
        <w:ind w:left="0"/>
      </w:pPr>
      <w:r>
        <w:t>Tavoite 3 AvoHilmo-tilastoon tilastoituvien käyntien määrän kasvaminen</w:t>
      </w:r>
    </w:p>
    <w:tbl>
      <w:tblPr>
        <w:tblStyle w:val="TaulukkoRuudukko7"/>
        <w:tblW w:w="0" w:type="auto"/>
        <w:tblLook w:val="04A0" w:firstRow="1" w:lastRow="0" w:firstColumn="1" w:lastColumn="0" w:noHBand="0" w:noVBand="1"/>
      </w:tblPr>
      <w:tblGrid>
        <w:gridCol w:w="3209"/>
        <w:gridCol w:w="3209"/>
        <w:gridCol w:w="3210"/>
      </w:tblGrid>
      <w:tr w:rsidR="00F700FF" w:rsidRPr="005D60C4" w14:paraId="0A4620B8" w14:textId="77777777" w:rsidTr="00587252">
        <w:tc>
          <w:tcPr>
            <w:tcW w:w="3209" w:type="dxa"/>
          </w:tcPr>
          <w:p w14:paraId="7EE8271F" w14:textId="77777777" w:rsidR="00F700FF" w:rsidRPr="005D60C4" w:rsidRDefault="00F700FF" w:rsidP="00587252">
            <w:pPr>
              <w:spacing w:before="0" w:after="0"/>
              <w:ind w:left="0"/>
              <w:rPr>
                <w:rFonts w:cs="Arial"/>
                <w:sz w:val="16"/>
                <w:szCs w:val="16"/>
              </w:rPr>
            </w:pPr>
            <w:r w:rsidRPr="005D60C4">
              <w:rPr>
                <w:rFonts w:cs="Arial"/>
                <w:sz w:val="16"/>
                <w:szCs w:val="16"/>
              </w:rPr>
              <w:t>Ajankohta</w:t>
            </w:r>
          </w:p>
        </w:tc>
        <w:tc>
          <w:tcPr>
            <w:tcW w:w="6419" w:type="dxa"/>
            <w:gridSpan w:val="2"/>
          </w:tcPr>
          <w:p w14:paraId="2B31C719" w14:textId="77777777" w:rsidR="00F700FF" w:rsidRPr="005D60C4" w:rsidRDefault="00F700FF" w:rsidP="00587252">
            <w:pPr>
              <w:spacing w:before="0" w:after="0"/>
              <w:ind w:left="0"/>
              <w:rPr>
                <w:rFonts w:cs="Arial"/>
                <w:sz w:val="16"/>
                <w:szCs w:val="16"/>
              </w:rPr>
            </w:pPr>
            <w:r w:rsidRPr="005D60C4">
              <w:rPr>
                <w:rFonts w:cs="Arial"/>
                <w:sz w:val="16"/>
                <w:szCs w:val="16"/>
              </w:rPr>
              <w:t>% Avohilmoon</w:t>
            </w:r>
            <w:r>
              <w:rPr>
                <w:rFonts w:cs="Arial"/>
                <w:sz w:val="16"/>
                <w:szCs w:val="16"/>
              </w:rPr>
              <w:t xml:space="preserve"> hoidon tarpeen arvioinnista käyntiin-</w:t>
            </w:r>
            <w:r w:rsidRPr="005D60C4">
              <w:rPr>
                <w:rFonts w:cs="Arial"/>
                <w:sz w:val="16"/>
                <w:szCs w:val="16"/>
              </w:rPr>
              <w:t xml:space="preserve"> tilastoituvien käyntien määrästä </w:t>
            </w:r>
          </w:p>
          <w:p w14:paraId="2FAFE738" w14:textId="77777777" w:rsidR="00F700FF" w:rsidRPr="005D60C4" w:rsidRDefault="00F700FF" w:rsidP="00587252">
            <w:pPr>
              <w:spacing w:before="0" w:after="0"/>
              <w:ind w:left="0"/>
              <w:rPr>
                <w:rFonts w:cs="Arial"/>
                <w:sz w:val="16"/>
                <w:szCs w:val="16"/>
              </w:rPr>
            </w:pPr>
          </w:p>
        </w:tc>
      </w:tr>
      <w:tr w:rsidR="00F700FF" w:rsidRPr="005D60C4" w14:paraId="768EC65F" w14:textId="77777777" w:rsidTr="00587252">
        <w:tc>
          <w:tcPr>
            <w:tcW w:w="3209" w:type="dxa"/>
          </w:tcPr>
          <w:p w14:paraId="3F61F05C" w14:textId="77777777" w:rsidR="00F700FF" w:rsidRPr="005D60C4" w:rsidRDefault="00F700FF" w:rsidP="00587252">
            <w:pPr>
              <w:spacing w:before="0" w:after="0"/>
              <w:ind w:left="0"/>
              <w:rPr>
                <w:rFonts w:cs="Arial"/>
                <w:sz w:val="16"/>
                <w:szCs w:val="16"/>
              </w:rPr>
            </w:pPr>
          </w:p>
        </w:tc>
        <w:tc>
          <w:tcPr>
            <w:tcW w:w="3209" w:type="dxa"/>
          </w:tcPr>
          <w:p w14:paraId="2B4ED822" w14:textId="77777777" w:rsidR="00F700FF" w:rsidRPr="005D60C4" w:rsidRDefault="00F700FF" w:rsidP="00587252">
            <w:pPr>
              <w:spacing w:before="0" w:after="0"/>
              <w:ind w:left="0"/>
              <w:jc w:val="center"/>
              <w:rPr>
                <w:rFonts w:cs="Arial"/>
                <w:sz w:val="16"/>
                <w:szCs w:val="16"/>
              </w:rPr>
            </w:pPr>
            <w:r w:rsidRPr="005D60C4">
              <w:rPr>
                <w:rFonts w:cs="Arial"/>
                <w:sz w:val="16"/>
                <w:szCs w:val="16"/>
              </w:rPr>
              <w:t>Avosairaanhoito</w:t>
            </w:r>
          </w:p>
        </w:tc>
        <w:tc>
          <w:tcPr>
            <w:tcW w:w="3210" w:type="dxa"/>
          </w:tcPr>
          <w:p w14:paraId="0AC65A9C" w14:textId="77777777" w:rsidR="00F700FF" w:rsidRPr="005D60C4" w:rsidRDefault="00F700FF" w:rsidP="00587252">
            <w:pPr>
              <w:spacing w:before="0" w:after="0"/>
              <w:ind w:left="0"/>
              <w:jc w:val="center"/>
              <w:rPr>
                <w:rFonts w:cs="Arial"/>
                <w:sz w:val="16"/>
                <w:szCs w:val="16"/>
              </w:rPr>
            </w:pPr>
            <w:r w:rsidRPr="005D60C4">
              <w:rPr>
                <w:rFonts w:cs="Arial"/>
                <w:sz w:val="16"/>
                <w:szCs w:val="16"/>
              </w:rPr>
              <w:t>Suun terveydenhuolto</w:t>
            </w:r>
          </w:p>
        </w:tc>
      </w:tr>
      <w:tr w:rsidR="00F700FF" w:rsidRPr="005D60C4" w14:paraId="46864DB8" w14:textId="77777777" w:rsidTr="00587252">
        <w:tc>
          <w:tcPr>
            <w:tcW w:w="3209" w:type="dxa"/>
          </w:tcPr>
          <w:p w14:paraId="5E5D1116" w14:textId="77777777" w:rsidR="00F700FF" w:rsidRPr="005D60C4" w:rsidRDefault="00F700FF" w:rsidP="00587252">
            <w:pPr>
              <w:tabs>
                <w:tab w:val="left" w:pos="2200"/>
              </w:tabs>
              <w:spacing w:before="0" w:after="0"/>
              <w:ind w:left="0"/>
              <w:rPr>
                <w:rFonts w:cs="Arial"/>
                <w:sz w:val="16"/>
                <w:szCs w:val="16"/>
              </w:rPr>
            </w:pPr>
            <w:r w:rsidRPr="005D60C4">
              <w:rPr>
                <w:rFonts w:cs="Arial"/>
                <w:sz w:val="16"/>
                <w:szCs w:val="16"/>
              </w:rPr>
              <w:t>Lähtötilanne</w:t>
            </w:r>
          </w:p>
        </w:tc>
        <w:tc>
          <w:tcPr>
            <w:tcW w:w="3209" w:type="dxa"/>
          </w:tcPr>
          <w:p w14:paraId="33656C75" w14:textId="77777777" w:rsidR="00F700FF" w:rsidRPr="005D60C4" w:rsidRDefault="00F700FF" w:rsidP="00587252">
            <w:pPr>
              <w:spacing w:before="0" w:after="0"/>
              <w:ind w:left="0"/>
              <w:jc w:val="center"/>
              <w:rPr>
                <w:rFonts w:cs="Arial"/>
                <w:sz w:val="16"/>
                <w:szCs w:val="16"/>
              </w:rPr>
            </w:pPr>
            <w:r w:rsidRPr="005D60C4">
              <w:rPr>
                <w:rFonts w:cs="Arial"/>
                <w:sz w:val="16"/>
                <w:szCs w:val="16"/>
              </w:rPr>
              <w:t>9 %</w:t>
            </w:r>
          </w:p>
        </w:tc>
        <w:tc>
          <w:tcPr>
            <w:tcW w:w="3210" w:type="dxa"/>
          </w:tcPr>
          <w:p w14:paraId="54FE9AD2" w14:textId="77777777" w:rsidR="00F700FF" w:rsidRPr="005D60C4" w:rsidRDefault="00F700FF" w:rsidP="00587252">
            <w:pPr>
              <w:spacing w:before="0" w:after="0"/>
              <w:ind w:left="0"/>
              <w:jc w:val="center"/>
              <w:rPr>
                <w:rFonts w:cs="Arial"/>
                <w:sz w:val="16"/>
                <w:szCs w:val="16"/>
              </w:rPr>
            </w:pPr>
            <w:r w:rsidRPr="005D60C4">
              <w:rPr>
                <w:rFonts w:cs="Arial"/>
                <w:sz w:val="16"/>
                <w:szCs w:val="16"/>
              </w:rPr>
              <w:t>11 %</w:t>
            </w:r>
          </w:p>
        </w:tc>
      </w:tr>
      <w:tr w:rsidR="00F700FF" w:rsidRPr="005D60C4" w14:paraId="3666E3DF" w14:textId="77777777" w:rsidTr="00587252">
        <w:tc>
          <w:tcPr>
            <w:tcW w:w="3209" w:type="dxa"/>
          </w:tcPr>
          <w:p w14:paraId="2960671C" w14:textId="77777777" w:rsidR="00F700FF" w:rsidRPr="005D60C4" w:rsidRDefault="00F700FF" w:rsidP="00587252">
            <w:pPr>
              <w:spacing w:before="0" w:after="0"/>
              <w:ind w:left="0"/>
              <w:rPr>
                <w:rFonts w:cs="Arial"/>
                <w:sz w:val="16"/>
                <w:szCs w:val="16"/>
              </w:rPr>
            </w:pPr>
            <w:r w:rsidRPr="005D60C4">
              <w:rPr>
                <w:rFonts w:cs="Arial"/>
                <w:sz w:val="16"/>
                <w:szCs w:val="16"/>
              </w:rPr>
              <w:t>Kevät 2022</w:t>
            </w:r>
          </w:p>
        </w:tc>
        <w:tc>
          <w:tcPr>
            <w:tcW w:w="3209" w:type="dxa"/>
          </w:tcPr>
          <w:p w14:paraId="726059C9" w14:textId="77777777" w:rsidR="00F700FF" w:rsidRPr="005D60C4" w:rsidRDefault="00F700FF" w:rsidP="00587252">
            <w:pPr>
              <w:spacing w:before="0" w:after="0"/>
              <w:ind w:left="0"/>
              <w:jc w:val="center"/>
              <w:rPr>
                <w:rFonts w:cs="Arial"/>
                <w:sz w:val="16"/>
                <w:szCs w:val="16"/>
              </w:rPr>
            </w:pPr>
            <w:r w:rsidRPr="005D60C4">
              <w:rPr>
                <w:rFonts w:cs="Arial"/>
                <w:sz w:val="16"/>
                <w:szCs w:val="16"/>
              </w:rPr>
              <w:t>15 %</w:t>
            </w:r>
          </w:p>
        </w:tc>
        <w:tc>
          <w:tcPr>
            <w:tcW w:w="3210" w:type="dxa"/>
          </w:tcPr>
          <w:p w14:paraId="75617232" w14:textId="77777777" w:rsidR="00F700FF" w:rsidRPr="005D60C4" w:rsidRDefault="00F700FF" w:rsidP="00587252">
            <w:pPr>
              <w:spacing w:before="0" w:after="0"/>
              <w:ind w:left="0"/>
              <w:jc w:val="center"/>
              <w:rPr>
                <w:rFonts w:cs="Arial"/>
                <w:sz w:val="16"/>
                <w:szCs w:val="16"/>
              </w:rPr>
            </w:pPr>
            <w:r w:rsidRPr="005D60C4">
              <w:rPr>
                <w:rFonts w:cs="Arial"/>
                <w:sz w:val="16"/>
                <w:szCs w:val="16"/>
              </w:rPr>
              <w:t>13 %</w:t>
            </w:r>
          </w:p>
        </w:tc>
      </w:tr>
      <w:tr w:rsidR="00F700FF" w:rsidRPr="005D60C4" w14:paraId="722FAB80" w14:textId="77777777" w:rsidTr="00587252">
        <w:tc>
          <w:tcPr>
            <w:tcW w:w="3209" w:type="dxa"/>
          </w:tcPr>
          <w:p w14:paraId="2440B7A8" w14:textId="77777777" w:rsidR="00F700FF" w:rsidRPr="005D60C4" w:rsidRDefault="00F700FF" w:rsidP="00587252">
            <w:pPr>
              <w:spacing w:before="0" w:after="0"/>
              <w:ind w:left="0"/>
              <w:rPr>
                <w:rFonts w:cs="Arial"/>
                <w:sz w:val="16"/>
                <w:szCs w:val="16"/>
              </w:rPr>
            </w:pPr>
            <w:r w:rsidRPr="005D60C4">
              <w:rPr>
                <w:rFonts w:cs="Arial"/>
                <w:sz w:val="16"/>
                <w:szCs w:val="16"/>
              </w:rPr>
              <w:t>Syksy 2022</w:t>
            </w:r>
          </w:p>
        </w:tc>
        <w:tc>
          <w:tcPr>
            <w:tcW w:w="3209" w:type="dxa"/>
          </w:tcPr>
          <w:p w14:paraId="61D2731C" w14:textId="77777777" w:rsidR="00F700FF" w:rsidRPr="005D60C4" w:rsidRDefault="00F700FF" w:rsidP="00587252">
            <w:pPr>
              <w:spacing w:before="0" w:after="0"/>
              <w:ind w:left="0"/>
              <w:jc w:val="center"/>
              <w:rPr>
                <w:rFonts w:cs="Arial"/>
                <w:sz w:val="16"/>
                <w:szCs w:val="16"/>
              </w:rPr>
            </w:pPr>
            <w:r w:rsidRPr="005D60C4">
              <w:rPr>
                <w:rFonts w:cs="Arial"/>
                <w:sz w:val="16"/>
                <w:szCs w:val="16"/>
              </w:rPr>
              <w:t>25 %</w:t>
            </w:r>
          </w:p>
        </w:tc>
        <w:tc>
          <w:tcPr>
            <w:tcW w:w="3210" w:type="dxa"/>
          </w:tcPr>
          <w:p w14:paraId="6196D329" w14:textId="77777777" w:rsidR="00F700FF" w:rsidRPr="005D60C4" w:rsidRDefault="00F700FF" w:rsidP="00587252">
            <w:pPr>
              <w:spacing w:before="0" w:after="0"/>
              <w:ind w:left="0"/>
              <w:jc w:val="center"/>
              <w:rPr>
                <w:rFonts w:cs="Arial"/>
                <w:sz w:val="16"/>
                <w:szCs w:val="16"/>
              </w:rPr>
            </w:pPr>
            <w:r w:rsidRPr="005D60C4">
              <w:rPr>
                <w:rFonts w:cs="Arial"/>
                <w:sz w:val="16"/>
                <w:szCs w:val="16"/>
              </w:rPr>
              <w:t>15 %</w:t>
            </w:r>
          </w:p>
        </w:tc>
      </w:tr>
      <w:tr w:rsidR="00F700FF" w:rsidRPr="005D60C4" w14:paraId="2710727D" w14:textId="77777777" w:rsidTr="00587252">
        <w:tc>
          <w:tcPr>
            <w:tcW w:w="3209" w:type="dxa"/>
          </w:tcPr>
          <w:p w14:paraId="29D34503" w14:textId="77777777" w:rsidR="00F700FF" w:rsidRPr="005D60C4" w:rsidRDefault="00F700FF" w:rsidP="00587252">
            <w:pPr>
              <w:spacing w:before="0" w:after="0"/>
              <w:ind w:left="0"/>
              <w:rPr>
                <w:rFonts w:cs="Arial"/>
                <w:sz w:val="16"/>
                <w:szCs w:val="16"/>
              </w:rPr>
            </w:pPr>
            <w:r w:rsidRPr="005D60C4">
              <w:rPr>
                <w:rFonts w:cs="Arial"/>
                <w:sz w:val="16"/>
                <w:szCs w:val="16"/>
              </w:rPr>
              <w:t>Kevät 2023</w:t>
            </w:r>
          </w:p>
        </w:tc>
        <w:tc>
          <w:tcPr>
            <w:tcW w:w="3209" w:type="dxa"/>
          </w:tcPr>
          <w:p w14:paraId="290B5324" w14:textId="77777777" w:rsidR="00F700FF" w:rsidRPr="005D60C4" w:rsidRDefault="00F700FF" w:rsidP="00587252">
            <w:pPr>
              <w:spacing w:before="0" w:after="0"/>
              <w:ind w:left="0"/>
              <w:jc w:val="center"/>
              <w:rPr>
                <w:rFonts w:cs="Arial"/>
                <w:sz w:val="16"/>
                <w:szCs w:val="16"/>
              </w:rPr>
            </w:pPr>
            <w:r w:rsidRPr="005D60C4">
              <w:rPr>
                <w:rFonts w:cs="Arial"/>
                <w:sz w:val="16"/>
                <w:szCs w:val="16"/>
              </w:rPr>
              <w:t>45 %</w:t>
            </w:r>
          </w:p>
        </w:tc>
        <w:tc>
          <w:tcPr>
            <w:tcW w:w="3210" w:type="dxa"/>
          </w:tcPr>
          <w:p w14:paraId="328157C2" w14:textId="77777777" w:rsidR="00F700FF" w:rsidRPr="005D60C4" w:rsidRDefault="00F700FF" w:rsidP="00587252">
            <w:pPr>
              <w:spacing w:before="0" w:after="0"/>
              <w:ind w:left="0"/>
              <w:jc w:val="center"/>
              <w:rPr>
                <w:rFonts w:cs="Arial"/>
                <w:sz w:val="16"/>
                <w:szCs w:val="16"/>
              </w:rPr>
            </w:pPr>
            <w:r w:rsidRPr="005D60C4">
              <w:rPr>
                <w:rFonts w:cs="Arial"/>
                <w:sz w:val="16"/>
                <w:szCs w:val="16"/>
              </w:rPr>
              <w:t>17 %</w:t>
            </w:r>
          </w:p>
        </w:tc>
      </w:tr>
      <w:tr w:rsidR="00F700FF" w:rsidRPr="005D60C4" w14:paraId="233A7E66" w14:textId="77777777" w:rsidTr="00587252">
        <w:tc>
          <w:tcPr>
            <w:tcW w:w="3209" w:type="dxa"/>
          </w:tcPr>
          <w:p w14:paraId="3D04E40D" w14:textId="77777777" w:rsidR="00F700FF" w:rsidRPr="005D60C4" w:rsidRDefault="00F700FF" w:rsidP="00587252">
            <w:pPr>
              <w:spacing w:before="0" w:after="0"/>
              <w:ind w:left="0"/>
              <w:rPr>
                <w:rFonts w:cs="Arial"/>
                <w:sz w:val="16"/>
                <w:szCs w:val="16"/>
              </w:rPr>
            </w:pPr>
            <w:r w:rsidRPr="005D60C4">
              <w:rPr>
                <w:rFonts w:cs="Arial"/>
                <w:sz w:val="16"/>
                <w:szCs w:val="16"/>
              </w:rPr>
              <w:t>Syksy 2023</w:t>
            </w:r>
          </w:p>
        </w:tc>
        <w:tc>
          <w:tcPr>
            <w:tcW w:w="3209" w:type="dxa"/>
          </w:tcPr>
          <w:p w14:paraId="7FAD9ADD" w14:textId="77777777" w:rsidR="00F700FF" w:rsidRPr="005D60C4" w:rsidRDefault="00F700FF" w:rsidP="00587252">
            <w:pPr>
              <w:spacing w:before="0" w:after="0"/>
              <w:ind w:left="0"/>
              <w:jc w:val="center"/>
              <w:rPr>
                <w:rFonts w:cs="Arial"/>
                <w:sz w:val="16"/>
                <w:szCs w:val="16"/>
              </w:rPr>
            </w:pPr>
            <w:r w:rsidRPr="005D60C4">
              <w:rPr>
                <w:rFonts w:cs="Arial"/>
                <w:sz w:val="16"/>
                <w:szCs w:val="16"/>
              </w:rPr>
              <w:t>60 %</w:t>
            </w:r>
          </w:p>
        </w:tc>
        <w:tc>
          <w:tcPr>
            <w:tcW w:w="3210" w:type="dxa"/>
          </w:tcPr>
          <w:p w14:paraId="421B0FD0" w14:textId="77777777" w:rsidR="00F700FF" w:rsidRPr="005D60C4" w:rsidRDefault="00F700FF" w:rsidP="00587252">
            <w:pPr>
              <w:spacing w:before="0" w:after="0"/>
              <w:ind w:left="0"/>
              <w:jc w:val="center"/>
              <w:rPr>
                <w:rFonts w:cs="Arial"/>
                <w:sz w:val="16"/>
                <w:szCs w:val="16"/>
              </w:rPr>
            </w:pPr>
            <w:r w:rsidRPr="005D60C4">
              <w:rPr>
                <w:rFonts w:cs="Arial"/>
                <w:sz w:val="16"/>
                <w:szCs w:val="16"/>
              </w:rPr>
              <w:t>20 %</w:t>
            </w:r>
          </w:p>
        </w:tc>
      </w:tr>
    </w:tbl>
    <w:p w14:paraId="160FCEBF" w14:textId="77777777" w:rsidR="00F700FF" w:rsidRPr="00085CD4" w:rsidRDefault="00F700FF" w:rsidP="00F700FF">
      <w:pPr>
        <w:spacing w:before="0"/>
        <w:ind w:left="0"/>
        <w:rPr>
          <w:sz w:val="16"/>
          <w:szCs w:val="16"/>
        </w:rPr>
      </w:pPr>
      <w:r>
        <w:rPr>
          <w:sz w:val="16"/>
          <w:szCs w:val="16"/>
        </w:rPr>
        <w:t xml:space="preserve">Taulukko 6 AvoHilmo tilastoon tilastoituvien käyntien määrän kasvaminen Varsinais-Suomessa </w:t>
      </w:r>
    </w:p>
    <w:p w14:paraId="532E1869" w14:textId="49F48F56" w:rsidR="00F700FF" w:rsidRDefault="00F700FF" w:rsidP="00F700FF">
      <w:pPr>
        <w:jc w:val="both"/>
        <w:rPr>
          <w:rFonts w:eastAsia="Arial" w:cs="Arial"/>
          <w:lang w:eastAsia="fi-FI"/>
        </w:rPr>
      </w:pPr>
      <w:r>
        <w:rPr>
          <w:rFonts w:eastAsia="Arial" w:cs="Arial"/>
          <w:lang w:eastAsia="fi-FI"/>
        </w:rPr>
        <w:lastRenderedPageBreak/>
        <w:t>Varsinais-Suomen kestävän hankkeen hoitoon pääsyn tavoitteet yhdenmukaistetaan Varsinais-Suomen sotekeskus hankkeen tavoitteiden ja seurantamallin kanssa päällekkäisyyksien ja ristiriitaisuuksien ehkäisemiseksi.</w:t>
      </w:r>
    </w:p>
    <w:p w14:paraId="1A309E37" w14:textId="17EBEE62" w:rsidR="00F700FF" w:rsidRDefault="00F700FF" w:rsidP="00F700FF">
      <w:pPr>
        <w:jc w:val="both"/>
        <w:rPr>
          <w:rFonts w:eastAsia="Arial" w:cs="Arial"/>
          <w:lang w:eastAsia="fi-FI"/>
        </w:rPr>
      </w:pPr>
      <w:r>
        <w:rPr>
          <w:rFonts w:eastAsia="Arial" w:cs="Arial"/>
          <w:lang w:eastAsia="fi-FI"/>
        </w:rPr>
        <w:t>Yllä olevan päätavoitteen lisäksi luodaan vuoden 2022 aikana kehittämissuunnitelmissa toimenpidekohtaisia tuotosten, tulosten ja vaikuttavuuden seurannan mittareita.</w:t>
      </w:r>
    </w:p>
    <w:p w14:paraId="77C396C4" w14:textId="6661B4D0" w:rsidR="00F700FF" w:rsidRDefault="00F700FF" w:rsidP="00F700FF">
      <w:pPr>
        <w:jc w:val="both"/>
        <w:rPr>
          <w:rFonts w:eastAsia="Arial" w:cs="Arial"/>
          <w:lang w:eastAsia="fi-FI"/>
        </w:rPr>
      </w:pPr>
      <w:r>
        <w:rPr>
          <w:rFonts w:eastAsia="Arial" w:cs="Arial"/>
          <w:lang w:eastAsia="fi-FI"/>
        </w:rPr>
        <w:t xml:space="preserve">Vuoden 2022 aikana luodaan lisäksi mittari </w:t>
      </w:r>
      <w:r w:rsidRPr="00F700FF">
        <w:rPr>
          <w:rFonts w:eastAsia="Arial" w:cs="Arial"/>
          <w:lang w:eastAsia="fi-FI"/>
        </w:rPr>
        <w:t xml:space="preserve">sosiaali- ja terveydenhuollon </w:t>
      </w:r>
      <w:r>
        <w:rPr>
          <w:rFonts w:eastAsia="Arial" w:cs="Arial"/>
          <w:lang w:eastAsia="fi-FI"/>
        </w:rPr>
        <w:t>kontaktityyppien seurantaan. Hyvinvointialueen ICT-muutos toimii edellytyksenä ICT-ratkaisujen yhtenäistämiseksi ja yhtenäiseen seurantaan.</w:t>
      </w:r>
    </w:p>
    <w:p w14:paraId="42B35546" w14:textId="77777777" w:rsidR="00F700FF" w:rsidRDefault="00F700FF" w:rsidP="4FD43174">
      <w:pPr>
        <w:rPr>
          <w:i/>
          <w:iCs/>
        </w:rPr>
      </w:pPr>
    </w:p>
    <w:p w14:paraId="40297A8E" w14:textId="77777777" w:rsidR="00662FED" w:rsidRPr="00291F8C" w:rsidRDefault="21BFAF82" w:rsidP="00662FED">
      <w:pPr>
        <w:pStyle w:val="Otsikko2"/>
        <w:rPr>
          <w:lang w:val="fi-FI"/>
        </w:rPr>
      </w:pPr>
      <w:bookmarkStart w:id="20" w:name="_Toc437504420"/>
      <w:bookmarkStart w:id="21" w:name="_Toc95981287"/>
      <w:r w:rsidRPr="3B205474">
        <w:rPr>
          <w:lang w:val="fi-FI"/>
        </w:rPr>
        <w:t>Riskit ja niihin varautuminen</w:t>
      </w:r>
      <w:bookmarkEnd w:id="7"/>
      <w:bookmarkEnd w:id="20"/>
      <w:bookmarkEnd w:id="21"/>
    </w:p>
    <w:tbl>
      <w:tblPr>
        <w:tblStyle w:val="TaulukkoRuudukko"/>
        <w:tblpPr w:leftFromText="141" w:rightFromText="141" w:vertAnchor="text" w:horzAnchor="margin" w:tblpX="132" w:tblpY="258"/>
        <w:tblW w:w="9628" w:type="dxa"/>
        <w:tblLook w:val="04A0" w:firstRow="1" w:lastRow="0" w:firstColumn="1" w:lastColumn="0" w:noHBand="0" w:noVBand="1"/>
      </w:tblPr>
      <w:tblGrid>
        <w:gridCol w:w="2165"/>
        <w:gridCol w:w="2767"/>
        <w:gridCol w:w="2590"/>
        <w:gridCol w:w="2106"/>
      </w:tblGrid>
      <w:tr w:rsidR="001A267B" w14:paraId="1AE4B7BD" w14:textId="11F528B3" w:rsidTr="007248FF">
        <w:tc>
          <w:tcPr>
            <w:tcW w:w="2165" w:type="dxa"/>
            <w:shd w:val="clear" w:color="auto" w:fill="D9D9D9" w:themeFill="background1" w:themeFillShade="D9"/>
          </w:tcPr>
          <w:p w14:paraId="498A1192" w14:textId="77777777" w:rsidR="001A267B" w:rsidRPr="00A24E9B" w:rsidRDefault="001A267B" w:rsidP="001A267B">
            <w:pPr>
              <w:ind w:left="0"/>
              <w:rPr>
                <w:b/>
              </w:rPr>
            </w:pPr>
            <w:r w:rsidRPr="00A24E9B">
              <w:rPr>
                <w:b/>
              </w:rPr>
              <w:t>Riskin kuvaus</w:t>
            </w:r>
          </w:p>
        </w:tc>
        <w:tc>
          <w:tcPr>
            <w:tcW w:w="2767" w:type="dxa"/>
            <w:shd w:val="clear" w:color="auto" w:fill="D9D9D9" w:themeFill="background1" w:themeFillShade="D9"/>
          </w:tcPr>
          <w:p w14:paraId="2E35C22C" w14:textId="0BD93BF0" w:rsidR="001A267B" w:rsidRPr="00A24E9B" w:rsidRDefault="001A267B" w:rsidP="001A267B">
            <w:pPr>
              <w:ind w:left="0"/>
              <w:rPr>
                <w:b/>
              </w:rPr>
            </w:pPr>
            <w:r>
              <w:rPr>
                <w:b/>
              </w:rPr>
              <w:t>Seuraus, jos riski toteutuu</w:t>
            </w:r>
          </w:p>
        </w:tc>
        <w:tc>
          <w:tcPr>
            <w:tcW w:w="2590" w:type="dxa"/>
            <w:shd w:val="clear" w:color="auto" w:fill="D9D9D9" w:themeFill="background1" w:themeFillShade="D9"/>
          </w:tcPr>
          <w:p w14:paraId="7AF1C22C" w14:textId="1F34232A" w:rsidR="001A267B" w:rsidRPr="00A24E9B" w:rsidRDefault="001A267B" w:rsidP="001A267B">
            <w:pPr>
              <w:ind w:left="0"/>
              <w:rPr>
                <w:b/>
              </w:rPr>
            </w:pPr>
            <w:r w:rsidRPr="00A24E9B">
              <w:rPr>
                <w:b/>
              </w:rPr>
              <w:t>Toimenpiteet riskin poistamiseksi</w:t>
            </w:r>
            <w:r>
              <w:rPr>
                <w:b/>
              </w:rPr>
              <w:t xml:space="preserve"> tai pienentämiseksi</w:t>
            </w:r>
          </w:p>
        </w:tc>
        <w:tc>
          <w:tcPr>
            <w:tcW w:w="2106" w:type="dxa"/>
            <w:shd w:val="clear" w:color="auto" w:fill="D9D9D9" w:themeFill="background1" w:themeFillShade="D9"/>
          </w:tcPr>
          <w:p w14:paraId="052715ED" w14:textId="6F54314F" w:rsidR="001A267B" w:rsidRPr="00A24E9B" w:rsidRDefault="001A267B" w:rsidP="001A267B">
            <w:pPr>
              <w:ind w:left="0"/>
              <w:rPr>
                <w:b/>
              </w:rPr>
            </w:pPr>
            <w:r>
              <w:rPr>
                <w:b/>
              </w:rPr>
              <w:t xml:space="preserve">Vastuutaho (ohjausryhmä, projektipäällikkö, hanketyöntekijä…) </w:t>
            </w:r>
          </w:p>
        </w:tc>
      </w:tr>
      <w:tr w:rsidR="001A267B" w:rsidRPr="001A267B" w14:paraId="5C7144E1" w14:textId="4780CFBB" w:rsidTr="007248FF">
        <w:tc>
          <w:tcPr>
            <w:tcW w:w="2165" w:type="dxa"/>
          </w:tcPr>
          <w:p w14:paraId="53698328" w14:textId="506E66BA" w:rsidR="001A267B" w:rsidRPr="000C3C72" w:rsidRDefault="007248FF" w:rsidP="001A267B">
            <w:pPr>
              <w:tabs>
                <w:tab w:val="left" w:pos="2197"/>
              </w:tabs>
              <w:ind w:left="0"/>
            </w:pPr>
            <w:r>
              <w:t>Avustuspäätös viivästyy alkukesään</w:t>
            </w:r>
          </w:p>
        </w:tc>
        <w:tc>
          <w:tcPr>
            <w:tcW w:w="2767" w:type="dxa"/>
          </w:tcPr>
          <w:p w14:paraId="0A18B356" w14:textId="5BB887BB" w:rsidR="001A267B" w:rsidRPr="000C3C72" w:rsidRDefault="3B205474" w:rsidP="007248FF">
            <w:pPr>
              <w:ind w:left="0"/>
            </w:pPr>
            <w:r>
              <w:t xml:space="preserve">Hankkeen </w:t>
            </w:r>
            <w:r w:rsidR="007248FF">
              <w:t>tuotoksia ei ehditä toteuttaa ja kehittämssuunnitelmat jäävät puutteellisiksi</w:t>
            </w:r>
          </w:p>
        </w:tc>
        <w:tc>
          <w:tcPr>
            <w:tcW w:w="2590" w:type="dxa"/>
          </w:tcPr>
          <w:p w14:paraId="51058EC2" w14:textId="0A0D4BA0" w:rsidR="001A267B" w:rsidRPr="000C3C72" w:rsidRDefault="007248FF" w:rsidP="007248FF">
            <w:pPr>
              <w:ind w:left="0"/>
            </w:pPr>
            <w:r>
              <w:t xml:space="preserve">Avainhenkilöiden sisäinen haku </w:t>
            </w:r>
            <w:r w:rsidR="3B205474">
              <w:t>ja merkittävimpien ostopalvelujen hankintojen valmistelu aloitetaan ennen hankepäätöstä</w:t>
            </w:r>
          </w:p>
        </w:tc>
        <w:tc>
          <w:tcPr>
            <w:tcW w:w="2106" w:type="dxa"/>
          </w:tcPr>
          <w:p w14:paraId="33AE2056" w14:textId="015AFBDF" w:rsidR="001A267B" w:rsidRPr="000C3C72" w:rsidRDefault="3B205474" w:rsidP="001A267B">
            <w:pPr>
              <w:ind w:left="0"/>
            </w:pPr>
            <w:r>
              <w:t>Hankehallinnoija</w:t>
            </w:r>
          </w:p>
        </w:tc>
      </w:tr>
      <w:tr w:rsidR="001A267B" w14:paraId="3A07833F" w14:textId="3A1B5032" w:rsidTr="007248FF">
        <w:tc>
          <w:tcPr>
            <w:tcW w:w="2165" w:type="dxa"/>
          </w:tcPr>
          <w:p w14:paraId="006C58D7" w14:textId="24B4D567" w:rsidR="001A267B" w:rsidRPr="000C3C72" w:rsidRDefault="3B205474" w:rsidP="001A267B">
            <w:pPr>
              <w:ind w:left="0"/>
            </w:pPr>
            <w:r>
              <w:t>Sote-ammattilaisia ei saada osallistettua / irrotettua hankkeeseen</w:t>
            </w:r>
          </w:p>
        </w:tc>
        <w:tc>
          <w:tcPr>
            <w:tcW w:w="2767" w:type="dxa"/>
          </w:tcPr>
          <w:p w14:paraId="7817F86F" w14:textId="5981C1DC" w:rsidR="001A267B" w:rsidRPr="000C3C72" w:rsidRDefault="3B205474" w:rsidP="001A267B">
            <w:pPr>
              <w:ind w:left="0"/>
            </w:pPr>
            <w:r>
              <w:t>Hankkeen tuotokset eivät toteudu ja kehittämistoimenpiteiden jalkauttaminen vaikeutuu</w:t>
            </w:r>
          </w:p>
        </w:tc>
        <w:tc>
          <w:tcPr>
            <w:tcW w:w="2590" w:type="dxa"/>
          </w:tcPr>
          <w:p w14:paraId="1C51BFFB" w14:textId="011BC400" w:rsidR="001A267B" w:rsidRPr="000C3C72" w:rsidRDefault="3B205474" w:rsidP="001A267B">
            <w:pPr>
              <w:ind w:left="0"/>
            </w:pPr>
            <w:r>
              <w:t>Hyödynnetään olemassa olevia verkostoja ja järjestämissuunnitelman työryhmiä</w:t>
            </w:r>
          </w:p>
        </w:tc>
        <w:tc>
          <w:tcPr>
            <w:tcW w:w="2106" w:type="dxa"/>
          </w:tcPr>
          <w:p w14:paraId="44E0568B" w14:textId="42969CE2" w:rsidR="001A267B" w:rsidRPr="000C3C72" w:rsidRDefault="3B205474" w:rsidP="3B205474">
            <w:pPr>
              <w:ind w:left="0"/>
            </w:pPr>
            <w:r>
              <w:t>Hankehallinnoija</w:t>
            </w:r>
          </w:p>
        </w:tc>
      </w:tr>
      <w:tr w:rsidR="001A267B" w14:paraId="7C50BCB0" w14:textId="77777777" w:rsidTr="007248FF">
        <w:tc>
          <w:tcPr>
            <w:tcW w:w="2165" w:type="dxa"/>
          </w:tcPr>
          <w:p w14:paraId="35F92868" w14:textId="53E180B8" w:rsidR="001A267B" w:rsidRPr="000C3C72" w:rsidRDefault="007248FF" w:rsidP="001A267B">
            <w:pPr>
              <w:ind w:left="0"/>
            </w:pPr>
            <w:r>
              <w:t>Alueen ICT-ammattilaisten työaika ei riitä ICT-muutoksen ja kehittämistöiden toteuttamiseen</w:t>
            </w:r>
          </w:p>
        </w:tc>
        <w:tc>
          <w:tcPr>
            <w:tcW w:w="2767" w:type="dxa"/>
          </w:tcPr>
          <w:p w14:paraId="328FE6FD" w14:textId="52BB7710" w:rsidR="001A267B" w:rsidRPr="000C3C72" w:rsidRDefault="007248FF" w:rsidP="001A267B">
            <w:pPr>
              <w:ind w:left="0"/>
            </w:pPr>
            <w:r>
              <w:t>Kehittämistyöt eivät toteudu ja hyvinvointialue aloittaa hajanaisella ja pirstaleisella järjestelmäkokonaisuudella</w:t>
            </w:r>
          </w:p>
        </w:tc>
        <w:tc>
          <w:tcPr>
            <w:tcW w:w="2590" w:type="dxa"/>
          </w:tcPr>
          <w:p w14:paraId="559D3D25" w14:textId="7C12C9BF" w:rsidR="001A267B" w:rsidRPr="000C3C72" w:rsidRDefault="007248FF" w:rsidP="001A267B">
            <w:pPr>
              <w:ind w:left="0"/>
            </w:pPr>
            <w:r>
              <w:t>Kehitystoimenpiteissä hyödynnetään ostopalvelua ja tilaajaosaaminen rekrytoidaan/kasvatetaan alueelle</w:t>
            </w:r>
          </w:p>
        </w:tc>
        <w:tc>
          <w:tcPr>
            <w:tcW w:w="2106" w:type="dxa"/>
          </w:tcPr>
          <w:p w14:paraId="0C3F87FD" w14:textId="7E4A527B" w:rsidR="001A267B" w:rsidRPr="000C3C72" w:rsidRDefault="007248FF" w:rsidP="001A267B">
            <w:pPr>
              <w:ind w:left="0"/>
            </w:pPr>
            <w:r>
              <w:t>Hankehallinnoija</w:t>
            </w:r>
          </w:p>
        </w:tc>
      </w:tr>
      <w:tr w:rsidR="001A267B" w14:paraId="75B31893" w14:textId="77777777" w:rsidTr="007248FF">
        <w:tc>
          <w:tcPr>
            <w:tcW w:w="2165" w:type="dxa"/>
          </w:tcPr>
          <w:p w14:paraId="15D26A97" w14:textId="4516D015" w:rsidR="001A267B" w:rsidRPr="000C3C72" w:rsidRDefault="007248FF" w:rsidP="001A267B">
            <w:pPr>
              <w:ind w:left="0"/>
            </w:pPr>
            <w:r>
              <w:t>Avustuspäätöksessä myönnetyllä budjetilla ei pystytä toteuttamaan suunniteltuja toimenpiteitä</w:t>
            </w:r>
          </w:p>
        </w:tc>
        <w:tc>
          <w:tcPr>
            <w:tcW w:w="2767" w:type="dxa"/>
          </w:tcPr>
          <w:p w14:paraId="444FCDCB" w14:textId="1B6E75DB" w:rsidR="001A267B" w:rsidRPr="000C3C72" w:rsidRDefault="007248FF" w:rsidP="001A267B">
            <w:pPr>
              <w:ind w:left="0"/>
            </w:pPr>
            <w:r>
              <w:t>Toimenpiteitä joudutaan karsimaan ja priorisoimaan tavoitellun vaikutuksen hinnalla</w:t>
            </w:r>
          </w:p>
        </w:tc>
        <w:tc>
          <w:tcPr>
            <w:tcW w:w="2590" w:type="dxa"/>
          </w:tcPr>
          <w:p w14:paraId="4496B24C" w14:textId="2B114CF7" w:rsidR="001A267B" w:rsidRPr="000C3C72" w:rsidRDefault="007248FF" w:rsidP="001A267B">
            <w:pPr>
              <w:ind w:left="0"/>
            </w:pPr>
            <w:r>
              <w:t>Priorisoidaan toimenpiteitä avustuspäätöksen jälkeen</w:t>
            </w:r>
          </w:p>
        </w:tc>
        <w:tc>
          <w:tcPr>
            <w:tcW w:w="2106" w:type="dxa"/>
          </w:tcPr>
          <w:p w14:paraId="6442E75F" w14:textId="6064BFDA" w:rsidR="001A267B" w:rsidRPr="000C3C72" w:rsidRDefault="00F91910" w:rsidP="001A267B">
            <w:pPr>
              <w:ind w:left="0"/>
            </w:pPr>
            <w:r>
              <w:t>Hankehallinnoija</w:t>
            </w:r>
          </w:p>
        </w:tc>
      </w:tr>
      <w:tr w:rsidR="007248FF" w14:paraId="756A6961" w14:textId="77777777" w:rsidTr="007248FF">
        <w:tc>
          <w:tcPr>
            <w:tcW w:w="2165" w:type="dxa"/>
          </w:tcPr>
          <w:p w14:paraId="2E605696" w14:textId="546D36A7" w:rsidR="007248FF" w:rsidRDefault="007248FF" w:rsidP="007248FF">
            <w:pPr>
              <w:ind w:left="0"/>
            </w:pPr>
            <w:r>
              <w:t xml:space="preserve">Hanke ei tue sote-uudistuksen täytäntöönpanoa tai </w:t>
            </w:r>
            <w:r>
              <w:lastRenderedPageBreak/>
              <w:t>muita alueen kehittämishankkeita</w:t>
            </w:r>
          </w:p>
        </w:tc>
        <w:tc>
          <w:tcPr>
            <w:tcW w:w="2767" w:type="dxa"/>
          </w:tcPr>
          <w:p w14:paraId="40E69029" w14:textId="1991BD71" w:rsidR="007248FF" w:rsidRDefault="00F91910" w:rsidP="00F91910">
            <w:pPr>
              <w:ind w:left="0"/>
            </w:pPr>
            <w:r>
              <w:lastRenderedPageBreak/>
              <w:t xml:space="preserve">Alueen kehittämisresurssit eivät riitä kaikkeen ja hankkeita </w:t>
            </w:r>
            <w:r>
              <w:lastRenderedPageBreak/>
              <w:t>ohjataan eri suuntiin aiheuttaen turhia kustannusia.</w:t>
            </w:r>
          </w:p>
        </w:tc>
        <w:tc>
          <w:tcPr>
            <w:tcW w:w="2590" w:type="dxa"/>
          </w:tcPr>
          <w:p w14:paraId="68353C4D" w14:textId="2D8B6CC2" w:rsidR="007248FF" w:rsidRDefault="007248FF" w:rsidP="00F91910">
            <w:pPr>
              <w:ind w:left="0"/>
            </w:pPr>
            <w:r>
              <w:lastRenderedPageBreak/>
              <w:t xml:space="preserve">Hanke hyödyntää samaa alueellista ohjausryhmää alueen </w:t>
            </w:r>
            <w:r>
              <w:lastRenderedPageBreak/>
              <w:t>tulevaisuuden sotekeskushankkeen kanssa ja toimenpite</w:t>
            </w:r>
            <w:r w:rsidR="00F91910">
              <w:t>et on valmisteltu</w:t>
            </w:r>
            <w:r>
              <w:t xml:space="preserve"> yteistyössä tiekartan hankejohtajien kanssa</w:t>
            </w:r>
          </w:p>
        </w:tc>
        <w:tc>
          <w:tcPr>
            <w:tcW w:w="2106" w:type="dxa"/>
          </w:tcPr>
          <w:p w14:paraId="5D5733C8" w14:textId="402FFD6D" w:rsidR="007248FF" w:rsidRDefault="00F91910" w:rsidP="007248FF">
            <w:pPr>
              <w:ind w:left="0"/>
            </w:pPr>
            <w:r>
              <w:lastRenderedPageBreak/>
              <w:t>Hankehallinnoija</w:t>
            </w:r>
          </w:p>
        </w:tc>
      </w:tr>
    </w:tbl>
    <w:p w14:paraId="4D42EA6B" w14:textId="77777777" w:rsidR="00085E79" w:rsidRPr="003761A6" w:rsidRDefault="00085E79" w:rsidP="001A267B">
      <w:pPr>
        <w:rPr>
          <w:i/>
        </w:rPr>
        <w:sectPr w:rsidR="00085E79" w:rsidRPr="003761A6" w:rsidSect="003761A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3" w:right="1134" w:bottom="1701" w:left="1134" w:header="567" w:footer="425" w:gutter="0"/>
          <w:cols w:space="720"/>
          <w:titlePg/>
          <w:docGrid w:linePitch="360"/>
        </w:sectPr>
      </w:pPr>
    </w:p>
    <w:p w14:paraId="1B27DF3E" w14:textId="77777777" w:rsidR="00822693" w:rsidRPr="003761A6" w:rsidRDefault="00822693" w:rsidP="001A267B">
      <w:pPr>
        <w:pStyle w:val="Otsikko2"/>
        <w:numPr>
          <w:ilvl w:val="0"/>
          <w:numId w:val="0"/>
        </w:numPr>
        <w:rPr>
          <w:lang w:val="fi-FI"/>
        </w:rPr>
      </w:pPr>
    </w:p>
    <w:sectPr w:rsidR="00822693" w:rsidRPr="003761A6" w:rsidSect="003761A6">
      <w:type w:val="continuous"/>
      <w:pgSz w:w="11906" w:h="16838"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21A4" w14:textId="77777777" w:rsidR="00951B11" w:rsidRDefault="00951B11" w:rsidP="008C504E">
      <w:r>
        <w:separator/>
      </w:r>
    </w:p>
  </w:endnote>
  <w:endnote w:type="continuationSeparator" w:id="0">
    <w:p w14:paraId="3958352C" w14:textId="77777777" w:rsidR="00951B11" w:rsidRDefault="00951B11" w:rsidP="008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1044" w14:textId="77777777" w:rsidR="0025235A" w:rsidRDefault="0025235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1E86" w14:textId="77777777" w:rsidR="0025235A" w:rsidRDefault="0025235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69C1" w14:textId="77777777" w:rsidR="0025235A" w:rsidRDefault="002523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4191" w14:textId="77777777" w:rsidR="00951B11" w:rsidRDefault="00951B11" w:rsidP="008C504E">
      <w:r>
        <w:separator/>
      </w:r>
    </w:p>
  </w:footnote>
  <w:footnote w:type="continuationSeparator" w:id="0">
    <w:p w14:paraId="5C51268E" w14:textId="77777777" w:rsidR="00951B11" w:rsidRDefault="00951B11" w:rsidP="008C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3CEE" w14:textId="77777777" w:rsidR="0025235A" w:rsidRDefault="0025235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4761" w14:textId="77777777" w:rsidR="00DC579D" w:rsidRDefault="00DC579D" w:rsidP="006E23A3">
    <w:pPr>
      <w:ind w:left="0"/>
    </w:pPr>
  </w:p>
  <w:p w14:paraId="42CBF86E" w14:textId="591350A6" w:rsidR="00DC579D" w:rsidRPr="00400575" w:rsidRDefault="00DC579D" w:rsidP="0045469F">
    <w:pPr>
      <w:ind w:hanging="1134"/>
      <w:rPr>
        <w:rStyle w:val="Sivunumero"/>
        <w:rFonts w:ascii="Gill Sans Std" w:hAnsi="Gill Sans Std"/>
        <w:lang w:eastAsia="fi-FI"/>
      </w:rPr>
    </w:pPr>
    <w:r>
      <w:tab/>
    </w:r>
    <w:r w:rsidRPr="002D4D8E">
      <w:tab/>
    </w:r>
    <w:r>
      <w:tab/>
    </w:r>
    <w:r>
      <w:tab/>
    </w:r>
    <w:r>
      <w:tab/>
    </w:r>
    <w:r>
      <w:tab/>
    </w:r>
    <w:r>
      <w:tab/>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002D4D8E">
      <w:rPr>
        <w:rStyle w:val="Sivunumero"/>
        <w:rFonts w:ascii="Gill Sans Std" w:hAnsi="Gill Sans Std"/>
        <w:lang w:eastAsia="fi-FI"/>
      </w:rPr>
      <w:fldChar w:fldCharType="separate"/>
    </w:r>
    <w:r w:rsidR="00D57249">
      <w:rPr>
        <w:rStyle w:val="Sivunumero"/>
        <w:rFonts w:ascii="Gill Sans Std" w:hAnsi="Gill Sans Std"/>
        <w:noProof/>
        <w:lang w:eastAsia="fi-FI"/>
      </w:rPr>
      <w:t>4</w:t>
    </w:r>
    <w:r w:rsidRPr="002D4D8E">
      <w:rPr>
        <w:rStyle w:val="Sivunumero"/>
        <w:rFonts w:ascii="Gill Sans Std" w:hAnsi="Gill Sans Std"/>
        <w:lang w:eastAsia="fi-FI"/>
      </w:rPr>
      <w:fldChar w:fldCharType="end"/>
    </w:r>
    <w:r w:rsidRPr="002D4D8E">
      <w:rPr>
        <w:rStyle w:val="Sivunumero"/>
        <w:rFonts w:ascii="Gill Sans Std" w:hAnsi="Gill Sans Std"/>
        <w:lang w:eastAsia="fi-FI"/>
      </w:rPr>
      <w:t>(</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002D4D8E">
      <w:rPr>
        <w:rStyle w:val="Sivunumero"/>
        <w:rFonts w:ascii="Gill Sans Std" w:hAnsi="Gill Sans Std"/>
        <w:lang w:eastAsia="fi-FI"/>
      </w:rPr>
      <w:fldChar w:fldCharType="separate"/>
    </w:r>
    <w:r w:rsidR="00D57249">
      <w:rPr>
        <w:rStyle w:val="Sivunumero"/>
        <w:rFonts w:ascii="Gill Sans Std" w:hAnsi="Gill Sans Std"/>
        <w:noProof/>
        <w:lang w:eastAsia="fi-FI"/>
      </w:rPr>
      <w:t>20</w:t>
    </w:r>
    <w:r w:rsidRPr="002D4D8E">
      <w:rPr>
        <w:rStyle w:val="Sivunumero"/>
        <w:rFonts w:ascii="Gill Sans Std" w:hAnsi="Gill Sans Std"/>
        <w:lang w:eastAsia="fi-FI"/>
      </w:rPr>
      <w:fldChar w:fldCharType="end"/>
    </w:r>
    <w:r>
      <w:rPr>
        <w:rStyle w:val="Sivunumero"/>
        <w:rFonts w:ascii="Gill Sans Std" w:hAnsi="Gill Sans Std"/>
        <w:lang w:eastAsia="fi-FI"/>
      </w:rPr>
      <w:t>)</w:t>
    </w:r>
  </w:p>
  <w:p w14:paraId="26066389" w14:textId="77777777" w:rsidR="00DC579D" w:rsidRDefault="00DC579D" w:rsidP="008C50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0CF" w14:textId="77777777" w:rsidR="00DC579D" w:rsidRDefault="00DC579D">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1AB"/>
    <w:multiLevelType w:val="hybridMultilevel"/>
    <w:tmpl w:val="652CAB58"/>
    <w:lvl w:ilvl="0" w:tplc="CC6A7282">
      <w:start w:val="1"/>
      <w:numFmt w:val="bullet"/>
      <w:lvlText w:val=""/>
      <w:lvlJc w:val="left"/>
      <w:pPr>
        <w:ind w:left="720" w:hanging="360"/>
      </w:pPr>
      <w:rPr>
        <w:rFonts w:ascii="Symbol" w:hAnsi="Symbol" w:hint="default"/>
      </w:rPr>
    </w:lvl>
    <w:lvl w:ilvl="1" w:tplc="84505286">
      <w:start w:val="1"/>
      <w:numFmt w:val="bullet"/>
      <w:lvlText w:val="-"/>
      <w:lvlJc w:val="left"/>
      <w:pPr>
        <w:ind w:left="1440" w:hanging="360"/>
      </w:pPr>
      <w:rPr>
        <w:rFonts w:ascii="Calibri" w:hAnsi="Calibri" w:hint="default"/>
      </w:rPr>
    </w:lvl>
    <w:lvl w:ilvl="2" w:tplc="71C8A4FC">
      <w:start w:val="1"/>
      <w:numFmt w:val="bullet"/>
      <w:lvlText w:val=""/>
      <w:lvlJc w:val="left"/>
      <w:pPr>
        <w:ind w:left="2160" w:hanging="360"/>
      </w:pPr>
      <w:rPr>
        <w:rFonts w:ascii="Wingdings" w:hAnsi="Wingdings" w:hint="default"/>
      </w:rPr>
    </w:lvl>
    <w:lvl w:ilvl="3" w:tplc="ED56C46E">
      <w:start w:val="1"/>
      <w:numFmt w:val="bullet"/>
      <w:lvlText w:val=""/>
      <w:lvlJc w:val="left"/>
      <w:pPr>
        <w:ind w:left="2880" w:hanging="360"/>
      </w:pPr>
      <w:rPr>
        <w:rFonts w:ascii="Symbol" w:hAnsi="Symbol" w:hint="default"/>
      </w:rPr>
    </w:lvl>
    <w:lvl w:ilvl="4" w:tplc="4C8CF6E2">
      <w:start w:val="1"/>
      <w:numFmt w:val="bullet"/>
      <w:lvlText w:val="o"/>
      <w:lvlJc w:val="left"/>
      <w:pPr>
        <w:ind w:left="3600" w:hanging="360"/>
      </w:pPr>
      <w:rPr>
        <w:rFonts w:ascii="Courier New" w:hAnsi="Courier New" w:hint="default"/>
      </w:rPr>
    </w:lvl>
    <w:lvl w:ilvl="5" w:tplc="EA1E1E86">
      <w:start w:val="1"/>
      <w:numFmt w:val="bullet"/>
      <w:lvlText w:val=""/>
      <w:lvlJc w:val="left"/>
      <w:pPr>
        <w:ind w:left="4320" w:hanging="360"/>
      </w:pPr>
      <w:rPr>
        <w:rFonts w:ascii="Wingdings" w:hAnsi="Wingdings" w:hint="default"/>
      </w:rPr>
    </w:lvl>
    <w:lvl w:ilvl="6" w:tplc="42983494">
      <w:start w:val="1"/>
      <w:numFmt w:val="bullet"/>
      <w:lvlText w:val=""/>
      <w:lvlJc w:val="left"/>
      <w:pPr>
        <w:ind w:left="5040" w:hanging="360"/>
      </w:pPr>
      <w:rPr>
        <w:rFonts w:ascii="Symbol" w:hAnsi="Symbol" w:hint="default"/>
      </w:rPr>
    </w:lvl>
    <w:lvl w:ilvl="7" w:tplc="5866A428">
      <w:start w:val="1"/>
      <w:numFmt w:val="bullet"/>
      <w:lvlText w:val="o"/>
      <w:lvlJc w:val="left"/>
      <w:pPr>
        <w:ind w:left="5760" w:hanging="360"/>
      </w:pPr>
      <w:rPr>
        <w:rFonts w:ascii="Courier New" w:hAnsi="Courier New" w:hint="default"/>
      </w:rPr>
    </w:lvl>
    <w:lvl w:ilvl="8" w:tplc="339A2550">
      <w:start w:val="1"/>
      <w:numFmt w:val="bullet"/>
      <w:lvlText w:val=""/>
      <w:lvlJc w:val="left"/>
      <w:pPr>
        <w:ind w:left="6480" w:hanging="360"/>
      </w:pPr>
      <w:rPr>
        <w:rFonts w:ascii="Wingdings" w:hAnsi="Wingdings" w:hint="default"/>
      </w:rPr>
    </w:lvl>
  </w:abstractNum>
  <w:abstractNum w:abstractNumId="1" w15:restartNumberingAfterBreak="0">
    <w:nsid w:val="01F53FD5"/>
    <w:multiLevelType w:val="hybridMultilevel"/>
    <w:tmpl w:val="2BC46168"/>
    <w:lvl w:ilvl="0" w:tplc="5E240FBC">
      <w:start w:val="1"/>
      <w:numFmt w:val="decimal"/>
      <w:lvlText w:val="%1."/>
      <w:lvlJc w:val="left"/>
      <w:pPr>
        <w:ind w:left="1664" w:hanging="360"/>
      </w:pPr>
    </w:lvl>
    <w:lvl w:ilvl="1" w:tplc="E37E0E70">
      <w:start w:val="1"/>
      <w:numFmt w:val="lowerLetter"/>
      <w:lvlText w:val="%2."/>
      <w:lvlJc w:val="left"/>
      <w:pPr>
        <w:ind w:left="2384" w:hanging="360"/>
      </w:pPr>
    </w:lvl>
    <w:lvl w:ilvl="2" w:tplc="5B927080">
      <w:start w:val="1"/>
      <w:numFmt w:val="lowerRoman"/>
      <w:lvlText w:val="%3."/>
      <w:lvlJc w:val="right"/>
      <w:pPr>
        <w:ind w:left="3104" w:hanging="180"/>
      </w:pPr>
    </w:lvl>
    <w:lvl w:ilvl="3" w:tplc="5B5EB15C">
      <w:start w:val="1"/>
      <w:numFmt w:val="decimal"/>
      <w:lvlText w:val="%4."/>
      <w:lvlJc w:val="left"/>
      <w:pPr>
        <w:ind w:left="3824" w:hanging="360"/>
      </w:pPr>
    </w:lvl>
    <w:lvl w:ilvl="4" w:tplc="8E829A6A">
      <w:start w:val="1"/>
      <w:numFmt w:val="lowerLetter"/>
      <w:lvlText w:val="%5."/>
      <w:lvlJc w:val="left"/>
      <w:pPr>
        <w:ind w:left="4544" w:hanging="360"/>
      </w:pPr>
    </w:lvl>
    <w:lvl w:ilvl="5" w:tplc="565A1CD0">
      <w:start w:val="1"/>
      <w:numFmt w:val="lowerRoman"/>
      <w:lvlText w:val="%6."/>
      <w:lvlJc w:val="right"/>
      <w:pPr>
        <w:ind w:left="5264" w:hanging="180"/>
      </w:pPr>
    </w:lvl>
    <w:lvl w:ilvl="6" w:tplc="CEB80020">
      <w:start w:val="1"/>
      <w:numFmt w:val="decimal"/>
      <w:lvlText w:val="%7."/>
      <w:lvlJc w:val="left"/>
      <w:pPr>
        <w:ind w:left="5984" w:hanging="360"/>
      </w:pPr>
    </w:lvl>
    <w:lvl w:ilvl="7" w:tplc="2CF8B14A">
      <w:start w:val="1"/>
      <w:numFmt w:val="lowerLetter"/>
      <w:lvlText w:val="%8."/>
      <w:lvlJc w:val="left"/>
      <w:pPr>
        <w:ind w:left="6704" w:hanging="360"/>
      </w:pPr>
    </w:lvl>
    <w:lvl w:ilvl="8" w:tplc="120223DC">
      <w:start w:val="1"/>
      <w:numFmt w:val="lowerRoman"/>
      <w:lvlText w:val="%9."/>
      <w:lvlJc w:val="right"/>
      <w:pPr>
        <w:ind w:left="7424" w:hanging="180"/>
      </w:pPr>
    </w:lvl>
  </w:abstractNum>
  <w:abstractNum w:abstractNumId="2" w15:restartNumberingAfterBreak="0">
    <w:nsid w:val="033128AD"/>
    <w:multiLevelType w:val="hybridMultilevel"/>
    <w:tmpl w:val="7DC2EE9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 w15:restartNumberingAfterBreak="0">
    <w:nsid w:val="078F2BD8"/>
    <w:multiLevelType w:val="hybridMultilevel"/>
    <w:tmpl w:val="6F20BD7E"/>
    <w:lvl w:ilvl="0" w:tplc="3594DF94">
      <w:start w:val="1"/>
      <w:numFmt w:val="decimal"/>
      <w:lvlText w:val="%1."/>
      <w:lvlJc w:val="left"/>
      <w:pPr>
        <w:ind w:left="720" w:hanging="360"/>
      </w:pPr>
    </w:lvl>
    <w:lvl w:ilvl="1" w:tplc="A9EA1592">
      <w:start w:val="1"/>
      <w:numFmt w:val="lowerLetter"/>
      <w:lvlText w:val="%2."/>
      <w:lvlJc w:val="left"/>
      <w:pPr>
        <w:ind w:left="1440" w:hanging="360"/>
      </w:pPr>
    </w:lvl>
    <w:lvl w:ilvl="2" w:tplc="04C676E0">
      <w:start w:val="1"/>
      <w:numFmt w:val="lowerRoman"/>
      <w:lvlText w:val="%3."/>
      <w:lvlJc w:val="left"/>
      <w:pPr>
        <w:ind w:left="2160" w:hanging="180"/>
      </w:pPr>
    </w:lvl>
    <w:lvl w:ilvl="3" w:tplc="EF30A3AA">
      <w:start w:val="1"/>
      <w:numFmt w:val="decimal"/>
      <w:lvlText w:val="%4."/>
      <w:lvlJc w:val="left"/>
      <w:pPr>
        <w:ind w:left="2880" w:hanging="360"/>
      </w:pPr>
    </w:lvl>
    <w:lvl w:ilvl="4" w:tplc="1C565BBC">
      <w:start w:val="1"/>
      <w:numFmt w:val="lowerLetter"/>
      <w:lvlText w:val="%5."/>
      <w:lvlJc w:val="left"/>
      <w:pPr>
        <w:ind w:left="3600" w:hanging="360"/>
      </w:pPr>
    </w:lvl>
    <w:lvl w:ilvl="5" w:tplc="A4E211D8">
      <w:start w:val="1"/>
      <w:numFmt w:val="lowerRoman"/>
      <w:lvlText w:val="%6."/>
      <w:lvlJc w:val="right"/>
      <w:pPr>
        <w:ind w:left="4320" w:hanging="180"/>
      </w:pPr>
    </w:lvl>
    <w:lvl w:ilvl="6" w:tplc="F58491A0">
      <w:start w:val="1"/>
      <w:numFmt w:val="decimal"/>
      <w:lvlText w:val="%7."/>
      <w:lvlJc w:val="left"/>
      <w:pPr>
        <w:ind w:left="5040" w:hanging="360"/>
      </w:pPr>
    </w:lvl>
    <w:lvl w:ilvl="7" w:tplc="10D87250">
      <w:start w:val="1"/>
      <w:numFmt w:val="lowerLetter"/>
      <w:lvlText w:val="%8."/>
      <w:lvlJc w:val="left"/>
      <w:pPr>
        <w:ind w:left="5760" w:hanging="360"/>
      </w:pPr>
    </w:lvl>
    <w:lvl w:ilvl="8" w:tplc="CF3A6D78">
      <w:start w:val="1"/>
      <w:numFmt w:val="lowerRoman"/>
      <w:lvlText w:val="%9."/>
      <w:lvlJc w:val="right"/>
      <w:pPr>
        <w:ind w:left="6480" w:hanging="180"/>
      </w:pPr>
    </w:lvl>
  </w:abstractNum>
  <w:abstractNum w:abstractNumId="4" w15:restartNumberingAfterBreak="0">
    <w:nsid w:val="096D42FC"/>
    <w:multiLevelType w:val="hybridMultilevel"/>
    <w:tmpl w:val="FA04FBD0"/>
    <w:lvl w:ilvl="0" w:tplc="26A6FC96">
      <w:start w:val="1"/>
      <w:numFmt w:val="decimal"/>
      <w:lvlText w:val="%1."/>
      <w:lvlJc w:val="left"/>
      <w:pPr>
        <w:ind w:left="1664" w:hanging="360"/>
      </w:pPr>
    </w:lvl>
    <w:lvl w:ilvl="1" w:tplc="A8D8D3F8">
      <w:start w:val="1"/>
      <w:numFmt w:val="lowerLetter"/>
      <w:lvlText w:val="%2."/>
      <w:lvlJc w:val="left"/>
      <w:pPr>
        <w:ind w:left="2384" w:hanging="360"/>
      </w:pPr>
    </w:lvl>
    <w:lvl w:ilvl="2" w:tplc="5BAAF302">
      <w:start w:val="1"/>
      <w:numFmt w:val="lowerRoman"/>
      <w:lvlText w:val="%3."/>
      <w:lvlJc w:val="right"/>
      <w:pPr>
        <w:ind w:left="3104" w:hanging="180"/>
      </w:pPr>
    </w:lvl>
    <w:lvl w:ilvl="3" w:tplc="44D4DB64">
      <w:start w:val="1"/>
      <w:numFmt w:val="decimal"/>
      <w:lvlText w:val="%4."/>
      <w:lvlJc w:val="left"/>
      <w:pPr>
        <w:ind w:left="3824" w:hanging="360"/>
      </w:pPr>
    </w:lvl>
    <w:lvl w:ilvl="4" w:tplc="08224DFE">
      <w:start w:val="1"/>
      <w:numFmt w:val="lowerLetter"/>
      <w:lvlText w:val="%5."/>
      <w:lvlJc w:val="left"/>
      <w:pPr>
        <w:ind w:left="4544" w:hanging="360"/>
      </w:pPr>
    </w:lvl>
    <w:lvl w:ilvl="5" w:tplc="885A44C8">
      <w:start w:val="1"/>
      <w:numFmt w:val="lowerRoman"/>
      <w:lvlText w:val="%6."/>
      <w:lvlJc w:val="right"/>
      <w:pPr>
        <w:ind w:left="5264" w:hanging="180"/>
      </w:pPr>
    </w:lvl>
    <w:lvl w:ilvl="6" w:tplc="1DEAF902">
      <w:start w:val="1"/>
      <w:numFmt w:val="decimal"/>
      <w:lvlText w:val="%7."/>
      <w:lvlJc w:val="left"/>
      <w:pPr>
        <w:ind w:left="5984" w:hanging="360"/>
      </w:pPr>
    </w:lvl>
    <w:lvl w:ilvl="7" w:tplc="844E4352">
      <w:start w:val="1"/>
      <w:numFmt w:val="lowerLetter"/>
      <w:lvlText w:val="%8."/>
      <w:lvlJc w:val="left"/>
      <w:pPr>
        <w:ind w:left="6704" w:hanging="360"/>
      </w:pPr>
    </w:lvl>
    <w:lvl w:ilvl="8" w:tplc="37565DB0">
      <w:start w:val="1"/>
      <w:numFmt w:val="lowerRoman"/>
      <w:lvlText w:val="%9."/>
      <w:lvlJc w:val="right"/>
      <w:pPr>
        <w:ind w:left="7424" w:hanging="180"/>
      </w:pPr>
    </w:lvl>
  </w:abstractNum>
  <w:abstractNum w:abstractNumId="5"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6" w15:restartNumberingAfterBreak="0">
    <w:nsid w:val="0BCE180A"/>
    <w:multiLevelType w:val="hybridMultilevel"/>
    <w:tmpl w:val="B4C80242"/>
    <w:lvl w:ilvl="0" w:tplc="EE387982">
      <w:start w:val="1"/>
      <w:numFmt w:val="bullet"/>
      <w:lvlText w:val="·"/>
      <w:lvlJc w:val="left"/>
      <w:pPr>
        <w:ind w:left="2024" w:hanging="360"/>
      </w:pPr>
      <w:rPr>
        <w:rFonts w:ascii="Symbol" w:hAnsi="Symbol" w:hint="default"/>
      </w:rPr>
    </w:lvl>
    <w:lvl w:ilvl="1" w:tplc="151C2E2E">
      <w:start w:val="1"/>
      <w:numFmt w:val="bullet"/>
      <w:lvlText w:val="o"/>
      <w:lvlJc w:val="left"/>
      <w:pPr>
        <w:ind w:left="2744" w:hanging="360"/>
      </w:pPr>
      <w:rPr>
        <w:rFonts w:ascii="Courier New" w:hAnsi="Courier New" w:hint="default"/>
      </w:rPr>
    </w:lvl>
    <w:lvl w:ilvl="2" w:tplc="1750CB88">
      <w:start w:val="1"/>
      <w:numFmt w:val="bullet"/>
      <w:lvlText w:val=""/>
      <w:lvlJc w:val="left"/>
      <w:pPr>
        <w:ind w:left="3464" w:hanging="360"/>
      </w:pPr>
      <w:rPr>
        <w:rFonts w:ascii="Wingdings" w:hAnsi="Wingdings" w:hint="default"/>
      </w:rPr>
    </w:lvl>
    <w:lvl w:ilvl="3" w:tplc="BE1CF1C2">
      <w:start w:val="1"/>
      <w:numFmt w:val="bullet"/>
      <w:lvlText w:val=""/>
      <w:lvlJc w:val="left"/>
      <w:pPr>
        <w:ind w:left="4184" w:hanging="360"/>
      </w:pPr>
      <w:rPr>
        <w:rFonts w:ascii="Symbol" w:hAnsi="Symbol" w:hint="default"/>
      </w:rPr>
    </w:lvl>
    <w:lvl w:ilvl="4" w:tplc="4734ED06">
      <w:start w:val="1"/>
      <w:numFmt w:val="bullet"/>
      <w:lvlText w:val="o"/>
      <w:lvlJc w:val="left"/>
      <w:pPr>
        <w:ind w:left="4904" w:hanging="360"/>
      </w:pPr>
      <w:rPr>
        <w:rFonts w:ascii="Courier New" w:hAnsi="Courier New" w:hint="default"/>
      </w:rPr>
    </w:lvl>
    <w:lvl w:ilvl="5" w:tplc="818C5228">
      <w:start w:val="1"/>
      <w:numFmt w:val="bullet"/>
      <w:lvlText w:val=""/>
      <w:lvlJc w:val="left"/>
      <w:pPr>
        <w:ind w:left="5624" w:hanging="360"/>
      </w:pPr>
      <w:rPr>
        <w:rFonts w:ascii="Wingdings" w:hAnsi="Wingdings" w:hint="default"/>
      </w:rPr>
    </w:lvl>
    <w:lvl w:ilvl="6" w:tplc="4E44EB78">
      <w:start w:val="1"/>
      <w:numFmt w:val="bullet"/>
      <w:lvlText w:val=""/>
      <w:lvlJc w:val="left"/>
      <w:pPr>
        <w:ind w:left="6344" w:hanging="360"/>
      </w:pPr>
      <w:rPr>
        <w:rFonts w:ascii="Symbol" w:hAnsi="Symbol" w:hint="default"/>
      </w:rPr>
    </w:lvl>
    <w:lvl w:ilvl="7" w:tplc="E6722B20">
      <w:start w:val="1"/>
      <w:numFmt w:val="bullet"/>
      <w:lvlText w:val="o"/>
      <w:lvlJc w:val="left"/>
      <w:pPr>
        <w:ind w:left="7064" w:hanging="360"/>
      </w:pPr>
      <w:rPr>
        <w:rFonts w:ascii="Courier New" w:hAnsi="Courier New" w:hint="default"/>
      </w:rPr>
    </w:lvl>
    <w:lvl w:ilvl="8" w:tplc="D0DAD3C0">
      <w:start w:val="1"/>
      <w:numFmt w:val="bullet"/>
      <w:lvlText w:val=""/>
      <w:lvlJc w:val="left"/>
      <w:pPr>
        <w:ind w:left="7784" w:hanging="360"/>
      </w:pPr>
      <w:rPr>
        <w:rFonts w:ascii="Wingdings" w:hAnsi="Wingdings" w:hint="default"/>
      </w:rPr>
    </w:lvl>
  </w:abstractNum>
  <w:abstractNum w:abstractNumId="7" w15:restartNumberingAfterBreak="0">
    <w:nsid w:val="0D09445A"/>
    <w:multiLevelType w:val="hybridMultilevel"/>
    <w:tmpl w:val="CA825636"/>
    <w:lvl w:ilvl="0" w:tplc="A73E94EE">
      <w:start w:val="1"/>
      <w:numFmt w:val="decimal"/>
      <w:lvlText w:val="%1."/>
      <w:lvlJc w:val="left"/>
      <w:pPr>
        <w:ind w:left="720" w:hanging="360"/>
      </w:pPr>
    </w:lvl>
    <w:lvl w:ilvl="1" w:tplc="093E14CE">
      <w:start w:val="1"/>
      <w:numFmt w:val="lowerLetter"/>
      <w:lvlText w:val="%2."/>
      <w:lvlJc w:val="left"/>
      <w:pPr>
        <w:ind w:left="1440" w:hanging="360"/>
      </w:pPr>
    </w:lvl>
    <w:lvl w:ilvl="2" w:tplc="79ECD81A">
      <w:start w:val="1"/>
      <w:numFmt w:val="lowerRoman"/>
      <w:lvlText w:val="%3."/>
      <w:lvlJc w:val="left"/>
      <w:pPr>
        <w:ind w:left="2160" w:hanging="180"/>
      </w:pPr>
    </w:lvl>
    <w:lvl w:ilvl="3" w:tplc="DAB25CC8">
      <w:start w:val="1"/>
      <w:numFmt w:val="decimal"/>
      <w:lvlText w:val="%4."/>
      <w:lvlJc w:val="left"/>
      <w:pPr>
        <w:ind w:left="2880" w:hanging="360"/>
      </w:pPr>
    </w:lvl>
    <w:lvl w:ilvl="4" w:tplc="029C7B20">
      <w:start w:val="1"/>
      <w:numFmt w:val="lowerLetter"/>
      <w:lvlText w:val="%5."/>
      <w:lvlJc w:val="left"/>
      <w:pPr>
        <w:ind w:left="3600" w:hanging="360"/>
      </w:pPr>
    </w:lvl>
    <w:lvl w:ilvl="5" w:tplc="FDC40EDA">
      <w:start w:val="1"/>
      <w:numFmt w:val="lowerRoman"/>
      <w:lvlText w:val="%6."/>
      <w:lvlJc w:val="right"/>
      <w:pPr>
        <w:ind w:left="4320" w:hanging="180"/>
      </w:pPr>
    </w:lvl>
    <w:lvl w:ilvl="6" w:tplc="00366486">
      <w:start w:val="1"/>
      <w:numFmt w:val="decimal"/>
      <w:lvlText w:val="%7."/>
      <w:lvlJc w:val="left"/>
      <w:pPr>
        <w:ind w:left="5040" w:hanging="360"/>
      </w:pPr>
    </w:lvl>
    <w:lvl w:ilvl="7" w:tplc="C44E6458">
      <w:start w:val="1"/>
      <w:numFmt w:val="lowerLetter"/>
      <w:lvlText w:val="%8."/>
      <w:lvlJc w:val="left"/>
      <w:pPr>
        <w:ind w:left="5760" w:hanging="360"/>
      </w:pPr>
    </w:lvl>
    <w:lvl w:ilvl="8" w:tplc="E4543030">
      <w:start w:val="1"/>
      <w:numFmt w:val="lowerRoman"/>
      <w:lvlText w:val="%9."/>
      <w:lvlJc w:val="right"/>
      <w:pPr>
        <w:ind w:left="6480" w:hanging="180"/>
      </w:pPr>
    </w:lvl>
  </w:abstractNum>
  <w:abstractNum w:abstractNumId="8" w15:restartNumberingAfterBreak="0">
    <w:nsid w:val="17A26986"/>
    <w:multiLevelType w:val="hybridMultilevel"/>
    <w:tmpl w:val="12603C8A"/>
    <w:lvl w:ilvl="0" w:tplc="F5044264">
      <w:start w:val="1"/>
      <w:numFmt w:val="decimal"/>
      <w:lvlText w:val="%1."/>
      <w:lvlJc w:val="left"/>
      <w:pPr>
        <w:ind w:left="720" w:hanging="360"/>
      </w:pPr>
    </w:lvl>
    <w:lvl w:ilvl="1" w:tplc="4A4A8284">
      <w:start w:val="1"/>
      <w:numFmt w:val="lowerLetter"/>
      <w:lvlText w:val="%2."/>
      <w:lvlJc w:val="left"/>
      <w:pPr>
        <w:ind w:left="1440" w:hanging="360"/>
      </w:pPr>
    </w:lvl>
    <w:lvl w:ilvl="2" w:tplc="A990700A">
      <w:start w:val="1"/>
      <w:numFmt w:val="lowerRoman"/>
      <w:lvlText w:val="%3."/>
      <w:lvlJc w:val="right"/>
      <w:pPr>
        <w:ind w:left="2160" w:hanging="180"/>
      </w:pPr>
    </w:lvl>
    <w:lvl w:ilvl="3" w:tplc="D2E67250">
      <w:start w:val="1"/>
      <w:numFmt w:val="decimal"/>
      <w:lvlText w:val="%4."/>
      <w:lvlJc w:val="left"/>
      <w:pPr>
        <w:ind w:left="2880" w:hanging="360"/>
      </w:pPr>
    </w:lvl>
    <w:lvl w:ilvl="4" w:tplc="C5223C72">
      <w:start w:val="1"/>
      <w:numFmt w:val="lowerLetter"/>
      <w:lvlText w:val="%5."/>
      <w:lvlJc w:val="left"/>
      <w:pPr>
        <w:ind w:left="3600" w:hanging="360"/>
      </w:pPr>
    </w:lvl>
    <w:lvl w:ilvl="5" w:tplc="6A48B092">
      <w:start w:val="1"/>
      <w:numFmt w:val="lowerRoman"/>
      <w:lvlText w:val="%6."/>
      <w:lvlJc w:val="right"/>
      <w:pPr>
        <w:ind w:left="4320" w:hanging="180"/>
      </w:pPr>
    </w:lvl>
    <w:lvl w:ilvl="6" w:tplc="4A643CB0">
      <w:start w:val="1"/>
      <w:numFmt w:val="decimal"/>
      <w:lvlText w:val="%7."/>
      <w:lvlJc w:val="left"/>
      <w:pPr>
        <w:ind w:left="5040" w:hanging="360"/>
      </w:pPr>
    </w:lvl>
    <w:lvl w:ilvl="7" w:tplc="8F4279C2">
      <w:start w:val="1"/>
      <w:numFmt w:val="lowerLetter"/>
      <w:lvlText w:val="%8."/>
      <w:lvlJc w:val="left"/>
      <w:pPr>
        <w:ind w:left="5760" w:hanging="360"/>
      </w:pPr>
    </w:lvl>
    <w:lvl w:ilvl="8" w:tplc="9282088A">
      <w:start w:val="1"/>
      <w:numFmt w:val="lowerRoman"/>
      <w:lvlText w:val="%9."/>
      <w:lvlJc w:val="right"/>
      <w:pPr>
        <w:ind w:left="6480" w:hanging="180"/>
      </w:pPr>
    </w:lvl>
  </w:abstractNum>
  <w:abstractNum w:abstractNumId="9" w15:restartNumberingAfterBreak="0">
    <w:nsid w:val="23792040"/>
    <w:multiLevelType w:val="hybridMultilevel"/>
    <w:tmpl w:val="C2B647BA"/>
    <w:lvl w:ilvl="0" w:tplc="3A4CE81E">
      <w:start w:val="1"/>
      <w:numFmt w:val="bullet"/>
      <w:lvlText w:val="-"/>
      <w:lvlJc w:val="left"/>
      <w:pPr>
        <w:ind w:left="1440" w:hanging="360"/>
      </w:pPr>
      <w:rPr>
        <w:rFonts w:ascii="Calibri" w:hAnsi="Calibri" w:hint="default"/>
      </w:rPr>
    </w:lvl>
    <w:lvl w:ilvl="1" w:tplc="8410FD84">
      <w:start w:val="1"/>
      <w:numFmt w:val="bullet"/>
      <w:lvlText w:val="o"/>
      <w:lvlJc w:val="left"/>
      <w:pPr>
        <w:ind w:left="2160" w:hanging="360"/>
      </w:pPr>
      <w:rPr>
        <w:rFonts w:ascii="Courier New" w:hAnsi="Courier New" w:hint="default"/>
      </w:rPr>
    </w:lvl>
    <w:lvl w:ilvl="2" w:tplc="34F05438">
      <w:start w:val="1"/>
      <w:numFmt w:val="bullet"/>
      <w:lvlText w:val=""/>
      <w:lvlJc w:val="left"/>
      <w:pPr>
        <w:ind w:left="2880" w:hanging="360"/>
      </w:pPr>
      <w:rPr>
        <w:rFonts w:ascii="Wingdings" w:hAnsi="Wingdings" w:hint="default"/>
      </w:rPr>
    </w:lvl>
    <w:lvl w:ilvl="3" w:tplc="810E8F5A">
      <w:start w:val="1"/>
      <w:numFmt w:val="bullet"/>
      <w:lvlText w:val=""/>
      <w:lvlJc w:val="left"/>
      <w:pPr>
        <w:ind w:left="3600" w:hanging="360"/>
      </w:pPr>
      <w:rPr>
        <w:rFonts w:ascii="Symbol" w:hAnsi="Symbol" w:hint="default"/>
      </w:rPr>
    </w:lvl>
    <w:lvl w:ilvl="4" w:tplc="F210D96C">
      <w:start w:val="1"/>
      <w:numFmt w:val="bullet"/>
      <w:lvlText w:val="o"/>
      <w:lvlJc w:val="left"/>
      <w:pPr>
        <w:ind w:left="4320" w:hanging="360"/>
      </w:pPr>
      <w:rPr>
        <w:rFonts w:ascii="Courier New" w:hAnsi="Courier New" w:hint="default"/>
      </w:rPr>
    </w:lvl>
    <w:lvl w:ilvl="5" w:tplc="A9081794">
      <w:start w:val="1"/>
      <w:numFmt w:val="bullet"/>
      <w:lvlText w:val=""/>
      <w:lvlJc w:val="left"/>
      <w:pPr>
        <w:ind w:left="5040" w:hanging="360"/>
      </w:pPr>
      <w:rPr>
        <w:rFonts w:ascii="Wingdings" w:hAnsi="Wingdings" w:hint="default"/>
      </w:rPr>
    </w:lvl>
    <w:lvl w:ilvl="6" w:tplc="FE92CED2">
      <w:start w:val="1"/>
      <w:numFmt w:val="bullet"/>
      <w:lvlText w:val=""/>
      <w:lvlJc w:val="left"/>
      <w:pPr>
        <w:ind w:left="5760" w:hanging="360"/>
      </w:pPr>
      <w:rPr>
        <w:rFonts w:ascii="Symbol" w:hAnsi="Symbol" w:hint="default"/>
      </w:rPr>
    </w:lvl>
    <w:lvl w:ilvl="7" w:tplc="CA906BD6">
      <w:start w:val="1"/>
      <w:numFmt w:val="bullet"/>
      <w:lvlText w:val="o"/>
      <w:lvlJc w:val="left"/>
      <w:pPr>
        <w:ind w:left="6480" w:hanging="360"/>
      </w:pPr>
      <w:rPr>
        <w:rFonts w:ascii="Courier New" w:hAnsi="Courier New" w:hint="default"/>
      </w:rPr>
    </w:lvl>
    <w:lvl w:ilvl="8" w:tplc="50BE0558">
      <w:start w:val="1"/>
      <w:numFmt w:val="bullet"/>
      <w:lvlText w:val=""/>
      <w:lvlJc w:val="left"/>
      <w:pPr>
        <w:ind w:left="7200" w:hanging="360"/>
      </w:pPr>
      <w:rPr>
        <w:rFonts w:ascii="Wingdings" w:hAnsi="Wingdings" w:hint="default"/>
      </w:rPr>
    </w:lvl>
  </w:abstractNum>
  <w:abstractNum w:abstractNumId="10" w15:restartNumberingAfterBreak="0">
    <w:nsid w:val="24B55DAD"/>
    <w:multiLevelType w:val="hybridMultilevel"/>
    <w:tmpl w:val="20BE93A0"/>
    <w:lvl w:ilvl="0" w:tplc="E3DCFA52">
      <w:start w:val="1"/>
      <w:numFmt w:val="decimal"/>
      <w:lvlText w:val="%1."/>
      <w:lvlJc w:val="left"/>
      <w:pPr>
        <w:ind w:left="720" w:hanging="360"/>
      </w:pPr>
    </w:lvl>
    <w:lvl w:ilvl="1" w:tplc="DA825FD4">
      <w:start w:val="1"/>
      <w:numFmt w:val="lowerLetter"/>
      <w:lvlText w:val="%2."/>
      <w:lvlJc w:val="left"/>
      <w:pPr>
        <w:ind w:left="1440" w:hanging="360"/>
      </w:pPr>
    </w:lvl>
    <w:lvl w:ilvl="2" w:tplc="E452BBA8">
      <w:start w:val="1"/>
      <w:numFmt w:val="decimal"/>
      <w:lvlText w:val="%3."/>
      <w:lvlJc w:val="left"/>
      <w:pPr>
        <w:ind w:left="2160" w:hanging="180"/>
      </w:pPr>
    </w:lvl>
    <w:lvl w:ilvl="3" w:tplc="901AC5A6">
      <w:start w:val="1"/>
      <w:numFmt w:val="decimal"/>
      <w:lvlText w:val="%4."/>
      <w:lvlJc w:val="left"/>
      <w:pPr>
        <w:ind w:left="2880" w:hanging="360"/>
      </w:pPr>
    </w:lvl>
    <w:lvl w:ilvl="4" w:tplc="19CCF132">
      <w:start w:val="1"/>
      <w:numFmt w:val="lowerLetter"/>
      <w:lvlText w:val="%5."/>
      <w:lvlJc w:val="left"/>
      <w:pPr>
        <w:ind w:left="3600" w:hanging="360"/>
      </w:pPr>
    </w:lvl>
    <w:lvl w:ilvl="5" w:tplc="ABE27F68">
      <w:start w:val="1"/>
      <w:numFmt w:val="lowerRoman"/>
      <w:lvlText w:val="%6."/>
      <w:lvlJc w:val="right"/>
      <w:pPr>
        <w:ind w:left="4320" w:hanging="180"/>
      </w:pPr>
    </w:lvl>
    <w:lvl w:ilvl="6" w:tplc="4E126DAE">
      <w:start w:val="1"/>
      <w:numFmt w:val="decimal"/>
      <w:lvlText w:val="%7."/>
      <w:lvlJc w:val="left"/>
      <w:pPr>
        <w:ind w:left="5040" w:hanging="360"/>
      </w:pPr>
    </w:lvl>
    <w:lvl w:ilvl="7" w:tplc="3ABEF36C">
      <w:start w:val="1"/>
      <w:numFmt w:val="lowerLetter"/>
      <w:lvlText w:val="%8."/>
      <w:lvlJc w:val="left"/>
      <w:pPr>
        <w:ind w:left="5760" w:hanging="360"/>
      </w:pPr>
    </w:lvl>
    <w:lvl w:ilvl="8" w:tplc="379A6D1A">
      <w:start w:val="1"/>
      <w:numFmt w:val="lowerRoman"/>
      <w:lvlText w:val="%9."/>
      <w:lvlJc w:val="right"/>
      <w:pPr>
        <w:ind w:left="6480" w:hanging="180"/>
      </w:pPr>
    </w:lvl>
  </w:abstractNum>
  <w:abstractNum w:abstractNumId="11"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3" w15:restartNumberingAfterBreak="0">
    <w:nsid w:val="294E3E9D"/>
    <w:multiLevelType w:val="hybridMultilevel"/>
    <w:tmpl w:val="89643106"/>
    <w:lvl w:ilvl="0" w:tplc="FCA60D04">
      <w:start w:val="1"/>
      <w:numFmt w:val="bullet"/>
      <w:lvlText w:val=""/>
      <w:lvlJc w:val="left"/>
      <w:pPr>
        <w:ind w:left="2024" w:hanging="360"/>
      </w:pPr>
      <w:rPr>
        <w:rFonts w:ascii="Symbol" w:hAnsi="Symbol" w:hint="default"/>
      </w:rPr>
    </w:lvl>
    <w:lvl w:ilvl="1" w:tplc="A330F188">
      <w:start w:val="1"/>
      <w:numFmt w:val="bullet"/>
      <w:lvlText w:val="o"/>
      <w:lvlJc w:val="left"/>
      <w:pPr>
        <w:ind w:left="2744" w:hanging="360"/>
      </w:pPr>
      <w:rPr>
        <w:rFonts w:ascii="Courier New" w:hAnsi="Courier New" w:hint="default"/>
      </w:rPr>
    </w:lvl>
    <w:lvl w:ilvl="2" w:tplc="8A5ECA2A">
      <w:start w:val="1"/>
      <w:numFmt w:val="bullet"/>
      <w:lvlText w:val=""/>
      <w:lvlJc w:val="left"/>
      <w:pPr>
        <w:ind w:left="3464" w:hanging="360"/>
      </w:pPr>
      <w:rPr>
        <w:rFonts w:ascii="Wingdings" w:hAnsi="Wingdings" w:hint="default"/>
      </w:rPr>
    </w:lvl>
    <w:lvl w:ilvl="3" w:tplc="44ACF0EE">
      <w:start w:val="1"/>
      <w:numFmt w:val="bullet"/>
      <w:lvlText w:val=""/>
      <w:lvlJc w:val="left"/>
      <w:pPr>
        <w:ind w:left="4184" w:hanging="360"/>
      </w:pPr>
      <w:rPr>
        <w:rFonts w:ascii="Symbol" w:hAnsi="Symbol" w:hint="default"/>
      </w:rPr>
    </w:lvl>
    <w:lvl w:ilvl="4" w:tplc="86E800DA">
      <w:start w:val="1"/>
      <w:numFmt w:val="bullet"/>
      <w:lvlText w:val="o"/>
      <w:lvlJc w:val="left"/>
      <w:pPr>
        <w:ind w:left="4904" w:hanging="360"/>
      </w:pPr>
      <w:rPr>
        <w:rFonts w:ascii="Courier New" w:hAnsi="Courier New" w:hint="default"/>
      </w:rPr>
    </w:lvl>
    <w:lvl w:ilvl="5" w:tplc="FDC40880">
      <w:start w:val="1"/>
      <w:numFmt w:val="bullet"/>
      <w:lvlText w:val=""/>
      <w:lvlJc w:val="left"/>
      <w:pPr>
        <w:ind w:left="5624" w:hanging="360"/>
      </w:pPr>
      <w:rPr>
        <w:rFonts w:ascii="Wingdings" w:hAnsi="Wingdings" w:hint="default"/>
      </w:rPr>
    </w:lvl>
    <w:lvl w:ilvl="6" w:tplc="7ACA2C76">
      <w:start w:val="1"/>
      <w:numFmt w:val="bullet"/>
      <w:lvlText w:val=""/>
      <w:lvlJc w:val="left"/>
      <w:pPr>
        <w:ind w:left="6344" w:hanging="360"/>
      </w:pPr>
      <w:rPr>
        <w:rFonts w:ascii="Symbol" w:hAnsi="Symbol" w:hint="default"/>
      </w:rPr>
    </w:lvl>
    <w:lvl w:ilvl="7" w:tplc="FF08898C">
      <w:start w:val="1"/>
      <w:numFmt w:val="bullet"/>
      <w:lvlText w:val="o"/>
      <w:lvlJc w:val="left"/>
      <w:pPr>
        <w:ind w:left="7064" w:hanging="360"/>
      </w:pPr>
      <w:rPr>
        <w:rFonts w:ascii="Courier New" w:hAnsi="Courier New" w:hint="default"/>
      </w:rPr>
    </w:lvl>
    <w:lvl w:ilvl="8" w:tplc="3BAED70C">
      <w:start w:val="1"/>
      <w:numFmt w:val="bullet"/>
      <w:lvlText w:val=""/>
      <w:lvlJc w:val="left"/>
      <w:pPr>
        <w:ind w:left="7784" w:hanging="360"/>
      </w:pPr>
      <w:rPr>
        <w:rFonts w:ascii="Wingdings" w:hAnsi="Wingdings" w:hint="default"/>
      </w:rPr>
    </w:lvl>
  </w:abstractNum>
  <w:abstractNum w:abstractNumId="14" w15:restartNumberingAfterBreak="0">
    <w:nsid w:val="2F7E39C9"/>
    <w:multiLevelType w:val="hybridMultilevel"/>
    <w:tmpl w:val="46D85578"/>
    <w:lvl w:ilvl="0" w:tplc="65D61BD8">
      <w:start w:val="1"/>
      <w:numFmt w:val="bullet"/>
      <w:lvlText w:val=""/>
      <w:lvlJc w:val="left"/>
      <w:pPr>
        <w:ind w:left="720" w:hanging="360"/>
      </w:pPr>
      <w:rPr>
        <w:rFonts w:ascii="Symbol" w:hAnsi="Symbol" w:hint="default"/>
      </w:rPr>
    </w:lvl>
    <w:lvl w:ilvl="1" w:tplc="9612B4B6">
      <w:start w:val="1"/>
      <w:numFmt w:val="bullet"/>
      <w:lvlText w:val="-"/>
      <w:lvlJc w:val="left"/>
      <w:pPr>
        <w:ind w:left="1440" w:hanging="360"/>
      </w:pPr>
      <w:rPr>
        <w:rFonts w:ascii="Calibri" w:hAnsi="Calibri" w:hint="default"/>
      </w:rPr>
    </w:lvl>
    <w:lvl w:ilvl="2" w:tplc="5EA2D4A6">
      <w:start w:val="1"/>
      <w:numFmt w:val="bullet"/>
      <w:lvlText w:val=""/>
      <w:lvlJc w:val="left"/>
      <w:pPr>
        <w:ind w:left="2160" w:hanging="360"/>
      </w:pPr>
      <w:rPr>
        <w:rFonts w:ascii="Wingdings" w:hAnsi="Wingdings" w:hint="default"/>
      </w:rPr>
    </w:lvl>
    <w:lvl w:ilvl="3" w:tplc="9084B96E">
      <w:start w:val="1"/>
      <w:numFmt w:val="bullet"/>
      <w:lvlText w:val=""/>
      <w:lvlJc w:val="left"/>
      <w:pPr>
        <w:ind w:left="2880" w:hanging="360"/>
      </w:pPr>
      <w:rPr>
        <w:rFonts w:ascii="Symbol" w:hAnsi="Symbol" w:hint="default"/>
      </w:rPr>
    </w:lvl>
    <w:lvl w:ilvl="4" w:tplc="1EB2F18C">
      <w:start w:val="1"/>
      <w:numFmt w:val="bullet"/>
      <w:lvlText w:val="o"/>
      <w:lvlJc w:val="left"/>
      <w:pPr>
        <w:ind w:left="3600" w:hanging="360"/>
      </w:pPr>
      <w:rPr>
        <w:rFonts w:ascii="Courier New" w:hAnsi="Courier New" w:hint="default"/>
      </w:rPr>
    </w:lvl>
    <w:lvl w:ilvl="5" w:tplc="44CE0CBE">
      <w:start w:val="1"/>
      <w:numFmt w:val="bullet"/>
      <w:lvlText w:val=""/>
      <w:lvlJc w:val="left"/>
      <w:pPr>
        <w:ind w:left="4320" w:hanging="360"/>
      </w:pPr>
      <w:rPr>
        <w:rFonts w:ascii="Wingdings" w:hAnsi="Wingdings" w:hint="default"/>
      </w:rPr>
    </w:lvl>
    <w:lvl w:ilvl="6" w:tplc="5A721D5C">
      <w:start w:val="1"/>
      <w:numFmt w:val="bullet"/>
      <w:lvlText w:val=""/>
      <w:lvlJc w:val="left"/>
      <w:pPr>
        <w:ind w:left="5040" w:hanging="360"/>
      </w:pPr>
      <w:rPr>
        <w:rFonts w:ascii="Symbol" w:hAnsi="Symbol" w:hint="default"/>
      </w:rPr>
    </w:lvl>
    <w:lvl w:ilvl="7" w:tplc="D48C8158">
      <w:start w:val="1"/>
      <w:numFmt w:val="bullet"/>
      <w:lvlText w:val="o"/>
      <w:lvlJc w:val="left"/>
      <w:pPr>
        <w:ind w:left="5760" w:hanging="360"/>
      </w:pPr>
      <w:rPr>
        <w:rFonts w:ascii="Courier New" w:hAnsi="Courier New" w:hint="default"/>
      </w:rPr>
    </w:lvl>
    <w:lvl w:ilvl="8" w:tplc="98289DEC">
      <w:start w:val="1"/>
      <w:numFmt w:val="bullet"/>
      <w:lvlText w:val=""/>
      <w:lvlJc w:val="left"/>
      <w:pPr>
        <w:ind w:left="6480" w:hanging="360"/>
      </w:pPr>
      <w:rPr>
        <w:rFonts w:ascii="Wingdings" w:hAnsi="Wingdings" w:hint="default"/>
      </w:rPr>
    </w:lvl>
  </w:abstractNum>
  <w:abstractNum w:abstractNumId="15"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6" w15:restartNumberingAfterBreak="0">
    <w:nsid w:val="457E248F"/>
    <w:multiLevelType w:val="hybridMultilevel"/>
    <w:tmpl w:val="6E041DC6"/>
    <w:lvl w:ilvl="0" w:tplc="974015FA">
      <w:start w:val="1"/>
      <w:numFmt w:val="decimal"/>
      <w:lvlText w:val="%1."/>
      <w:lvlJc w:val="left"/>
      <w:pPr>
        <w:ind w:left="2024" w:hanging="360"/>
      </w:pPr>
    </w:lvl>
    <w:lvl w:ilvl="1" w:tplc="6BB4706C">
      <w:start w:val="1"/>
      <w:numFmt w:val="lowerLetter"/>
      <w:lvlText w:val="%2."/>
      <w:lvlJc w:val="left"/>
      <w:pPr>
        <w:ind w:left="2744" w:hanging="360"/>
      </w:pPr>
    </w:lvl>
    <w:lvl w:ilvl="2" w:tplc="652CB5FA">
      <w:start w:val="1"/>
      <w:numFmt w:val="lowerRoman"/>
      <w:lvlText w:val="%3."/>
      <w:lvlJc w:val="right"/>
      <w:pPr>
        <w:ind w:left="3464" w:hanging="180"/>
      </w:pPr>
    </w:lvl>
    <w:lvl w:ilvl="3" w:tplc="D22C8C46">
      <w:start w:val="1"/>
      <w:numFmt w:val="decimal"/>
      <w:lvlText w:val="%4."/>
      <w:lvlJc w:val="left"/>
      <w:pPr>
        <w:ind w:left="4184" w:hanging="360"/>
      </w:pPr>
    </w:lvl>
    <w:lvl w:ilvl="4" w:tplc="C1904628">
      <w:start w:val="1"/>
      <w:numFmt w:val="lowerLetter"/>
      <w:lvlText w:val="%5."/>
      <w:lvlJc w:val="left"/>
      <w:pPr>
        <w:ind w:left="4904" w:hanging="360"/>
      </w:pPr>
    </w:lvl>
    <w:lvl w:ilvl="5" w:tplc="CF52FCB6">
      <w:start w:val="1"/>
      <w:numFmt w:val="lowerRoman"/>
      <w:lvlText w:val="%6."/>
      <w:lvlJc w:val="right"/>
      <w:pPr>
        <w:ind w:left="5624" w:hanging="180"/>
      </w:pPr>
    </w:lvl>
    <w:lvl w:ilvl="6" w:tplc="7264C636">
      <w:start w:val="1"/>
      <w:numFmt w:val="decimal"/>
      <w:lvlText w:val="%7."/>
      <w:lvlJc w:val="left"/>
      <w:pPr>
        <w:ind w:left="6344" w:hanging="360"/>
      </w:pPr>
    </w:lvl>
    <w:lvl w:ilvl="7" w:tplc="9D44ACD4">
      <w:start w:val="1"/>
      <w:numFmt w:val="lowerLetter"/>
      <w:lvlText w:val="%8."/>
      <w:lvlJc w:val="left"/>
      <w:pPr>
        <w:ind w:left="7064" w:hanging="360"/>
      </w:pPr>
    </w:lvl>
    <w:lvl w:ilvl="8" w:tplc="CA8ACB78">
      <w:start w:val="1"/>
      <w:numFmt w:val="lowerRoman"/>
      <w:lvlText w:val="%9."/>
      <w:lvlJc w:val="right"/>
      <w:pPr>
        <w:ind w:left="7784" w:hanging="180"/>
      </w:pPr>
    </w:lvl>
  </w:abstractNum>
  <w:abstractNum w:abstractNumId="17" w15:restartNumberingAfterBreak="0">
    <w:nsid w:val="462535F6"/>
    <w:multiLevelType w:val="hybridMultilevel"/>
    <w:tmpl w:val="BCDE0976"/>
    <w:lvl w:ilvl="0" w:tplc="040B0001">
      <w:start w:val="1"/>
      <w:numFmt w:val="bullet"/>
      <w:lvlText w:val=""/>
      <w:lvlJc w:val="left"/>
      <w:pPr>
        <w:ind w:left="1854" w:hanging="360"/>
      </w:pPr>
      <w:rPr>
        <w:rFonts w:ascii="Symbol" w:hAnsi="Symbol"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9" w15:restartNumberingAfterBreak="0">
    <w:nsid w:val="4B5B1A86"/>
    <w:multiLevelType w:val="hybridMultilevel"/>
    <w:tmpl w:val="876E1A34"/>
    <w:lvl w:ilvl="0" w:tplc="8E7A7868">
      <w:start w:val="1"/>
      <w:numFmt w:val="bullet"/>
      <w:lvlText w:val="·"/>
      <w:lvlJc w:val="left"/>
      <w:pPr>
        <w:ind w:left="1664" w:hanging="360"/>
      </w:pPr>
      <w:rPr>
        <w:rFonts w:ascii="Symbol" w:hAnsi="Symbol" w:hint="default"/>
      </w:rPr>
    </w:lvl>
    <w:lvl w:ilvl="1" w:tplc="B55C0308">
      <w:start w:val="1"/>
      <w:numFmt w:val="bullet"/>
      <w:lvlText w:val="o"/>
      <w:lvlJc w:val="left"/>
      <w:pPr>
        <w:ind w:left="2384" w:hanging="360"/>
      </w:pPr>
      <w:rPr>
        <w:rFonts w:ascii="Courier New" w:hAnsi="Courier New" w:hint="default"/>
      </w:rPr>
    </w:lvl>
    <w:lvl w:ilvl="2" w:tplc="903CCEAA">
      <w:start w:val="1"/>
      <w:numFmt w:val="bullet"/>
      <w:lvlText w:val=""/>
      <w:lvlJc w:val="left"/>
      <w:pPr>
        <w:ind w:left="3104" w:hanging="360"/>
      </w:pPr>
      <w:rPr>
        <w:rFonts w:ascii="Wingdings" w:hAnsi="Wingdings" w:hint="default"/>
      </w:rPr>
    </w:lvl>
    <w:lvl w:ilvl="3" w:tplc="E8B639E0">
      <w:start w:val="1"/>
      <w:numFmt w:val="bullet"/>
      <w:lvlText w:val=""/>
      <w:lvlJc w:val="left"/>
      <w:pPr>
        <w:ind w:left="3824" w:hanging="360"/>
      </w:pPr>
      <w:rPr>
        <w:rFonts w:ascii="Symbol" w:hAnsi="Symbol" w:hint="default"/>
      </w:rPr>
    </w:lvl>
    <w:lvl w:ilvl="4" w:tplc="BB8EEF74">
      <w:start w:val="1"/>
      <w:numFmt w:val="bullet"/>
      <w:lvlText w:val="o"/>
      <w:lvlJc w:val="left"/>
      <w:pPr>
        <w:ind w:left="4544" w:hanging="360"/>
      </w:pPr>
      <w:rPr>
        <w:rFonts w:ascii="Courier New" w:hAnsi="Courier New" w:hint="default"/>
      </w:rPr>
    </w:lvl>
    <w:lvl w:ilvl="5" w:tplc="DD28EE10">
      <w:start w:val="1"/>
      <w:numFmt w:val="bullet"/>
      <w:lvlText w:val=""/>
      <w:lvlJc w:val="left"/>
      <w:pPr>
        <w:ind w:left="5264" w:hanging="360"/>
      </w:pPr>
      <w:rPr>
        <w:rFonts w:ascii="Wingdings" w:hAnsi="Wingdings" w:hint="default"/>
      </w:rPr>
    </w:lvl>
    <w:lvl w:ilvl="6" w:tplc="8C5E6660">
      <w:start w:val="1"/>
      <w:numFmt w:val="bullet"/>
      <w:lvlText w:val=""/>
      <w:lvlJc w:val="left"/>
      <w:pPr>
        <w:ind w:left="5984" w:hanging="360"/>
      </w:pPr>
      <w:rPr>
        <w:rFonts w:ascii="Symbol" w:hAnsi="Symbol" w:hint="default"/>
      </w:rPr>
    </w:lvl>
    <w:lvl w:ilvl="7" w:tplc="0430E722">
      <w:start w:val="1"/>
      <w:numFmt w:val="bullet"/>
      <w:lvlText w:val="o"/>
      <w:lvlJc w:val="left"/>
      <w:pPr>
        <w:ind w:left="6704" w:hanging="360"/>
      </w:pPr>
      <w:rPr>
        <w:rFonts w:ascii="Courier New" w:hAnsi="Courier New" w:hint="default"/>
      </w:rPr>
    </w:lvl>
    <w:lvl w:ilvl="8" w:tplc="C96E29E6">
      <w:start w:val="1"/>
      <w:numFmt w:val="bullet"/>
      <w:lvlText w:val=""/>
      <w:lvlJc w:val="left"/>
      <w:pPr>
        <w:ind w:left="7424" w:hanging="360"/>
      </w:pPr>
      <w:rPr>
        <w:rFonts w:ascii="Wingdings" w:hAnsi="Wingdings" w:hint="default"/>
      </w:rPr>
    </w:lvl>
  </w:abstractNum>
  <w:abstractNum w:abstractNumId="20" w15:restartNumberingAfterBreak="0">
    <w:nsid w:val="4D2D7139"/>
    <w:multiLevelType w:val="hybridMultilevel"/>
    <w:tmpl w:val="DBCC9A2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1" w15:restartNumberingAfterBreak="0">
    <w:nsid w:val="4D9B6EB5"/>
    <w:multiLevelType w:val="hybridMultilevel"/>
    <w:tmpl w:val="EAB4961C"/>
    <w:lvl w:ilvl="0" w:tplc="2FD090AC">
      <w:start w:val="1"/>
      <w:numFmt w:val="bullet"/>
      <w:lvlText w:val=""/>
      <w:lvlJc w:val="left"/>
      <w:pPr>
        <w:ind w:left="720" w:hanging="360"/>
      </w:pPr>
      <w:rPr>
        <w:rFonts w:ascii="Symbol" w:hAnsi="Symbol" w:hint="default"/>
      </w:rPr>
    </w:lvl>
    <w:lvl w:ilvl="1" w:tplc="A7C84C4C">
      <w:start w:val="1"/>
      <w:numFmt w:val="bullet"/>
      <w:lvlText w:val=""/>
      <w:lvlJc w:val="left"/>
      <w:pPr>
        <w:ind w:left="1440" w:hanging="360"/>
      </w:pPr>
      <w:rPr>
        <w:rFonts w:ascii="Symbol" w:hAnsi="Symbol" w:hint="default"/>
      </w:rPr>
    </w:lvl>
    <w:lvl w:ilvl="2" w:tplc="950EBEDE">
      <w:start w:val="1"/>
      <w:numFmt w:val="bullet"/>
      <w:lvlText w:val=""/>
      <w:lvlJc w:val="left"/>
      <w:pPr>
        <w:ind w:left="2160" w:hanging="360"/>
      </w:pPr>
      <w:rPr>
        <w:rFonts w:ascii="Wingdings" w:hAnsi="Wingdings" w:hint="default"/>
      </w:rPr>
    </w:lvl>
    <w:lvl w:ilvl="3" w:tplc="E42CEEFC">
      <w:start w:val="1"/>
      <w:numFmt w:val="bullet"/>
      <w:lvlText w:val=""/>
      <w:lvlJc w:val="left"/>
      <w:pPr>
        <w:ind w:left="2880" w:hanging="360"/>
      </w:pPr>
      <w:rPr>
        <w:rFonts w:ascii="Symbol" w:hAnsi="Symbol" w:hint="default"/>
      </w:rPr>
    </w:lvl>
    <w:lvl w:ilvl="4" w:tplc="C54CA4A0">
      <w:start w:val="1"/>
      <w:numFmt w:val="bullet"/>
      <w:lvlText w:val="o"/>
      <w:lvlJc w:val="left"/>
      <w:pPr>
        <w:ind w:left="3600" w:hanging="360"/>
      </w:pPr>
      <w:rPr>
        <w:rFonts w:ascii="Courier New" w:hAnsi="Courier New" w:hint="default"/>
      </w:rPr>
    </w:lvl>
    <w:lvl w:ilvl="5" w:tplc="005E7A82">
      <w:start w:val="1"/>
      <w:numFmt w:val="bullet"/>
      <w:lvlText w:val=""/>
      <w:lvlJc w:val="left"/>
      <w:pPr>
        <w:ind w:left="4320" w:hanging="360"/>
      </w:pPr>
      <w:rPr>
        <w:rFonts w:ascii="Wingdings" w:hAnsi="Wingdings" w:hint="default"/>
      </w:rPr>
    </w:lvl>
    <w:lvl w:ilvl="6" w:tplc="4EEAC6DA">
      <w:start w:val="1"/>
      <w:numFmt w:val="bullet"/>
      <w:lvlText w:val=""/>
      <w:lvlJc w:val="left"/>
      <w:pPr>
        <w:ind w:left="5040" w:hanging="360"/>
      </w:pPr>
      <w:rPr>
        <w:rFonts w:ascii="Symbol" w:hAnsi="Symbol" w:hint="default"/>
      </w:rPr>
    </w:lvl>
    <w:lvl w:ilvl="7" w:tplc="4A10BFBE">
      <w:start w:val="1"/>
      <w:numFmt w:val="bullet"/>
      <w:lvlText w:val="o"/>
      <w:lvlJc w:val="left"/>
      <w:pPr>
        <w:ind w:left="5760" w:hanging="360"/>
      </w:pPr>
      <w:rPr>
        <w:rFonts w:ascii="Courier New" w:hAnsi="Courier New" w:hint="default"/>
      </w:rPr>
    </w:lvl>
    <w:lvl w:ilvl="8" w:tplc="82A2E4A0">
      <w:start w:val="1"/>
      <w:numFmt w:val="bullet"/>
      <w:lvlText w:val=""/>
      <w:lvlJc w:val="left"/>
      <w:pPr>
        <w:ind w:left="6480" w:hanging="360"/>
      </w:pPr>
      <w:rPr>
        <w:rFonts w:ascii="Wingdings" w:hAnsi="Wingdings" w:hint="default"/>
      </w:rPr>
    </w:lvl>
  </w:abstractNum>
  <w:abstractNum w:abstractNumId="22" w15:restartNumberingAfterBreak="0">
    <w:nsid w:val="51404350"/>
    <w:multiLevelType w:val="hybridMultilevel"/>
    <w:tmpl w:val="343C3C82"/>
    <w:lvl w:ilvl="0" w:tplc="B1A210B2">
      <w:start w:val="1"/>
      <w:numFmt w:val="bullet"/>
      <w:lvlText w:val=""/>
      <w:lvlJc w:val="left"/>
      <w:pPr>
        <w:ind w:left="720" w:hanging="360"/>
      </w:pPr>
      <w:rPr>
        <w:rFonts w:ascii="Symbol" w:hAnsi="Symbol" w:hint="default"/>
      </w:rPr>
    </w:lvl>
    <w:lvl w:ilvl="1" w:tplc="E164367E">
      <w:start w:val="1"/>
      <w:numFmt w:val="bullet"/>
      <w:lvlText w:val="o"/>
      <w:lvlJc w:val="left"/>
      <w:pPr>
        <w:ind w:left="1440" w:hanging="360"/>
      </w:pPr>
      <w:rPr>
        <w:rFonts w:ascii="Courier New" w:hAnsi="Courier New" w:hint="default"/>
      </w:rPr>
    </w:lvl>
    <w:lvl w:ilvl="2" w:tplc="0E08C9EC">
      <w:start w:val="1"/>
      <w:numFmt w:val="bullet"/>
      <w:lvlText w:val=""/>
      <w:lvlJc w:val="left"/>
      <w:pPr>
        <w:ind w:left="2160" w:hanging="360"/>
      </w:pPr>
      <w:rPr>
        <w:rFonts w:ascii="Symbol" w:hAnsi="Symbol" w:hint="default"/>
      </w:rPr>
    </w:lvl>
    <w:lvl w:ilvl="3" w:tplc="FC482072">
      <w:start w:val="1"/>
      <w:numFmt w:val="bullet"/>
      <w:lvlText w:val=""/>
      <w:lvlJc w:val="left"/>
      <w:pPr>
        <w:ind w:left="2880" w:hanging="360"/>
      </w:pPr>
      <w:rPr>
        <w:rFonts w:ascii="Symbol" w:hAnsi="Symbol" w:hint="default"/>
      </w:rPr>
    </w:lvl>
    <w:lvl w:ilvl="4" w:tplc="0536306A">
      <w:start w:val="1"/>
      <w:numFmt w:val="bullet"/>
      <w:lvlText w:val="o"/>
      <w:lvlJc w:val="left"/>
      <w:pPr>
        <w:ind w:left="3600" w:hanging="360"/>
      </w:pPr>
      <w:rPr>
        <w:rFonts w:ascii="Courier New" w:hAnsi="Courier New" w:hint="default"/>
      </w:rPr>
    </w:lvl>
    <w:lvl w:ilvl="5" w:tplc="A888F6FC">
      <w:start w:val="1"/>
      <w:numFmt w:val="bullet"/>
      <w:lvlText w:val=""/>
      <w:lvlJc w:val="left"/>
      <w:pPr>
        <w:ind w:left="4320" w:hanging="360"/>
      </w:pPr>
      <w:rPr>
        <w:rFonts w:ascii="Wingdings" w:hAnsi="Wingdings" w:hint="default"/>
      </w:rPr>
    </w:lvl>
    <w:lvl w:ilvl="6" w:tplc="A9940642">
      <w:start w:val="1"/>
      <w:numFmt w:val="bullet"/>
      <w:lvlText w:val=""/>
      <w:lvlJc w:val="left"/>
      <w:pPr>
        <w:ind w:left="5040" w:hanging="360"/>
      </w:pPr>
      <w:rPr>
        <w:rFonts w:ascii="Symbol" w:hAnsi="Symbol" w:hint="default"/>
      </w:rPr>
    </w:lvl>
    <w:lvl w:ilvl="7" w:tplc="62827CF8">
      <w:start w:val="1"/>
      <w:numFmt w:val="bullet"/>
      <w:lvlText w:val="o"/>
      <w:lvlJc w:val="left"/>
      <w:pPr>
        <w:ind w:left="5760" w:hanging="360"/>
      </w:pPr>
      <w:rPr>
        <w:rFonts w:ascii="Courier New" w:hAnsi="Courier New" w:hint="default"/>
      </w:rPr>
    </w:lvl>
    <w:lvl w:ilvl="8" w:tplc="989C19E8">
      <w:start w:val="1"/>
      <w:numFmt w:val="bullet"/>
      <w:lvlText w:val=""/>
      <w:lvlJc w:val="left"/>
      <w:pPr>
        <w:ind w:left="6480" w:hanging="360"/>
      </w:pPr>
      <w:rPr>
        <w:rFonts w:ascii="Wingdings" w:hAnsi="Wingdings" w:hint="default"/>
      </w:rPr>
    </w:lvl>
  </w:abstractNum>
  <w:abstractNum w:abstractNumId="23"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4" w15:restartNumberingAfterBreak="0">
    <w:nsid w:val="571F7B6E"/>
    <w:multiLevelType w:val="hybridMultilevel"/>
    <w:tmpl w:val="FC7EFFDE"/>
    <w:lvl w:ilvl="0" w:tplc="B664C9FC">
      <w:start w:val="1"/>
      <w:numFmt w:val="decimal"/>
      <w:lvlText w:val="%1."/>
      <w:lvlJc w:val="left"/>
      <w:pPr>
        <w:ind w:left="720" w:hanging="360"/>
      </w:pPr>
    </w:lvl>
    <w:lvl w:ilvl="1" w:tplc="4254DFDE">
      <w:start w:val="1"/>
      <w:numFmt w:val="decimal"/>
      <w:lvlText w:val="%2."/>
      <w:lvlJc w:val="left"/>
      <w:pPr>
        <w:ind w:left="1440" w:hanging="360"/>
      </w:pPr>
    </w:lvl>
    <w:lvl w:ilvl="2" w:tplc="E7068050">
      <w:start w:val="1"/>
      <w:numFmt w:val="lowerRoman"/>
      <w:lvlText w:val="%3."/>
      <w:lvlJc w:val="right"/>
      <w:pPr>
        <w:ind w:left="2160" w:hanging="180"/>
      </w:pPr>
    </w:lvl>
    <w:lvl w:ilvl="3" w:tplc="24924D16">
      <w:start w:val="1"/>
      <w:numFmt w:val="decimal"/>
      <w:lvlText w:val="%4."/>
      <w:lvlJc w:val="left"/>
      <w:pPr>
        <w:ind w:left="2880" w:hanging="360"/>
      </w:pPr>
    </w:lvl>
    <w:lvl w:ilvl="4" w:tplc="DEE816BE">
      <w:start w:val="1"/>
      <w:numFmt w:val="lowerLetter"/>
      <w:lvlText w:val="%5."/>
      <w:lvlJc w:val="left"/>
      <w:pPr>
        <w:ind w:left="3600" w:hanging="360"/>
      </w:pPr>
    </w:lvl>
    <w:lvl w:ilvl="5" w:tplc="CA96855C">
      <w:start w:val="1"/>
      <w:numFmt w:val="lowerRoman"/>
      <w:lvlText w:val="%6."/>
      <w:lvlJc w:val="right"/>
      <w:pPr>
        <w:ind w:left="4320" w:hanging="180"/>
      </w:pPr>
    </w:lvl>
    <w:lvl w:ilvl="6" w:tplc="8E1A2330">
      <w:start w:val="1"/>
      <w:numFmt w:val="decimal"/>
      <w:lvlText w:val="%7."/>
      <w:lvlJc w:val="left"/>
      <w:pPr>
        <w:ind w:left="5040" w:hanging="360"/>
      </w:pPr>
    </w:lvl>
    <w:lvl w:ilvl="7" w:tplc="6C1E5D88">
      <w:start w:val="1"/>
      <w:numFmt w:val="lowerLetter"/>
      <w:lvlText w:val="%8."/>
      <w:lvlJc w:val="left"/>
      <w:pPr>
        <w:ind w:left="5760" w:hanging="360"/>
      </w:pPr>
    </w:lvl>
    <w:lvl w:ilvl="8" w:tplc="B020384A">
      <w:start w:val="1"/>
      <w:numFmt w:val="lowerRoman"/>
      <w:lvlText w:val="%9."/>
      <w:lvlJc w:val="right"/>
      <w:pPr>
        <w:ind w:left="6480" w:hanging="180"/>
      </w:pPr>
    </w:lvl>
  </w:abstractNum>
  <w:abstractNum w:abstractNumId="25" w15:restartNumberingAfterBreak="0">
    <w:nsid w:val="5C9D4EE8"/>
    <w:multiLevelType w:val="hybridMultilevel"/>
    <w:tmpl w:val="C54EBD0E"/>
    <w:lvl w:ilvl="0" w:tplc="524209DA">
      <w:start w:val="1"/>
      <w:numFmt w:val="bullet"/>
      <w:lvlText w:val=""/>
      <w:lvlJc w:val="left"/>
      <w:pPr>
        <w:ind w:left="720" w:hanging="360"/>
      </w:pPr>
      <w:rPr>
        <w:rFonts w:ascii="Symbol" w:hAnsi="Symbol" w:hint="default"/>
      </w:rPr>
    </w:lvl>
    <w:lvl w:ilvl="1" w:tplc="573E813A">
      <w:start w:val="1"/>
      <w:numFmt w:val="bullet"/>
      <w:lvlText w:val=""/>
      <w:lvlJc w:val="left"/>
      <w:pPr>
        <w:ind w:left="1440" w:hanging="360"/>
      </w:pPr>
      <w:rPr>
        <w:rFonts w:ascii="Symbol" w:hAnsi="Symbol" w:hint="default"/>
      </w:rPr>
    </w:lvl>
    <w:lvl w:ilvl="2" w:tplc="F18C45FA">
      <w:start w:val="1"/>
      <w:numFmt w:val="bullet"/>
      <w:lvlText w:val=""/>
      <w:lvlJc w:val="left"/>
      <w:pPr>
        <w:ind w:left="2160" w:hanging="360"/>
      </w:pPr>
      <w:rPr>
        <w:rFonts w:ascii="Wingdings" w:hAnsi="Wingdings" w:hint="default"/>
      </w:rPr>
    </w:lvl>
    <w:lvl w:ilvl="3" w:tplc="D8908A2A">
      <w:start w:val="1"/>
      <w:numFmt w:val="bullet"/>
      <w:lvlText w:val=""/>
      <w:lvlJc w:val="left"/>
      <w:pPr>
        <w:ind w:left="2880" w:hanging="360"/>
      </w:pPr>
      <w:rPr>
        <w:rFonts w:ascii="Symbol" w:hAnsi="Symbol" w:hint="default"/>
      </w:rPr>
    </w:lvl>
    <w:lvl w:ilvl="4" w:tplc="0B4A6790">
      <w:start w:val="1"/>
      <w:numFmt w:val="bullet"/>
      <w:lvlText w:val="o"/>
      <w:lvlJc w:val="left"/>
      <w:pPr>
        <w:ind w:left="3600" w:hanging="360"/>
      </w:pPr>
      <w:rPr>
        <w:rFonts w:ascii="Courier New" w:hAnsi="Courier New" w:hint="default"/>
      </w:rPr>
    </w:lvl>
    <w:lvl w:ilvl="5" w:tplc="61A8EB3C">
      <w:start w:val="1"/>
      <w:numFmt w:val="bullet"/>
      <w:lvlText w:val=""/>
      <w:lvlJc w:val="left"/>
      <w:pPr>
        <w:ind w:left="4320" w:hanging="360"/>
      </w:pPr>
      <w:rPr>
        <w:rFonts w:ascii="Wingdings" w:hAnsi="Wingdings" w:hint="default"/>
      </w:rPr>
    </w:lvl>
    <w:lvl w:ilvl="6" w:tplc="21BC7502">
      <w:start w:val="1"/>
      <w:numFmt w:val="bullet"/>
      <w:lvlText w:val=""/>
      <w:lvlJc w:val="left"/>
      <w:pPr>
        <w:ind w:left="5040" w:hanging="360"/>
      </w:pPr>
      <w:rPr>
        <w:rFonts w:ascii="Symbol" w:hAnsi="Symbol" w:hint="default"/>
      </w:rPr>
    </w:lvl>
    <w:lvl w:ilvl="7" w:tplc="3DB82838">
      <w:start w:val="1"/>
      <w:numFmt w:val="bullet"/>
      <w:lvlText w:val="o"/>
      <w:lvlJc w:val="left"/>
      <w:pPr>
        <w:ind w:left="5760" w:hanging="360"/>
      </w:pPr>
      <w:rPr>
        <w:rFonts w:ascii="Courier New" w:hAnsi="Courier New" w:hint="default"/>
      </w:rPr>
    </w:lvl>
    <w:lvl w:ilvl="8" w:tplc="66D8E29A">
      <w:start w:val="1"/>
      <w:numFmt w:val="bullet"/>
      <w:lvlText w:val=""/>
      <w:lvlJc w:val="left"/>
      <w:pPr>
        <w:ind w:left="6480" w:hanging="360"/>
      </w:pPr>
      <w:rPr>
        <w:rFonts w:ascii="Wingdings" w:hAnsi="Wingdings" w:hint="default"/>
      </w:rPr>
    </w:lvl>
  </w:abstractNum>
  <w:abstractNum w:abstractNumId="26"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27"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C222BE"/>
    <w:multiLevelType w:val="hybridMultilevel"/>
    <w:tmpl w:val="51E4F25C"/>
    <w:lvl w:ilvl="0" w:tplc="040B000F">
      <w:start w:val="1"/>
      <w:numFmt w:val="decimal"/>
      <w:lvlText w:val="%1."/>
      <w:lvlJc w:val="left"/>
      <w:pPr>
        <w:ind w:left="1494" w:hanging="360"/>
      </w:p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9" w15:restartNumberingAfterBreak="0">
    <w:nsid w:val="6AF7582E"/>
    <w:multiLevelType w:val="hybridMultilevel"/>
    <w:tmpl w:val="38625D0A"/>
    <w:lvl w:ilvl="0" w:tplc="E09662A2">
      <w:start w:val="1"/>
      <w:numFmt w:val="bullet"/>
      <w:lvlText w:val=""/>
      <w:lvlJc w:val="left"/>
      <w:pPr>
        <w:ind w:left="720" w:hanging="360"/>
      </w:pPr>
      <w:rPr>
        <w:rFonts w:ascii="Symbol" w:hAnsi="Symbol" w:hint="default"/>
      </w:rPr>
    </w:lvl>
    <w:lvl w:ilvl="1" w:tplc="37A2A420">
      <w:start w:val="1"/>
      <w:numFmt w:val="bullet"/>
      <w:lvlText w:val=""/>
      <w:lvlJc w:val="left"/>
      <w:pPr>
        <w:ind w:left="1440" w:hanging="360"/>
      </w:pPr>
      <w:rPr>
        <w:rFonts w:ascii="Symbol" w:hAnsi="Symbol" w:hint="default"/>
      </w:rPr>
    </w:lvl>
    <w:lvl w:ilvl="2" w:tplc="F7F8A176">
      <w:start w:val="1"/>
      <w:numFmt w:val="bullet"/>
      <w:lvlText w:val=""/>
      <w:lvlJc w:val="left"/>
      <w:pPr>
        <w:ind w:left="2160" w:hanging="360"/>
      </w:pPr>
      <w:rPr>
        <w:rFonts w:ascii="Wingdings" w:hAnsi="Wingdings" w:hint="default"/>
      </w:rPr>
    </w:lvl>
    <w:lvl w:ilvl="3" w:tplc="D14E2248">
      <w:start w:val="1"/>
      <w:numFmt w:val="bullet"/>
      <w:lvlText w:val=""/>
      <w:lvlJc w:val="left"/>
      <w:pPr>
        <w:ind w:left="2880" w:hanging="360"/>
      </w:pPr>
      <w:rPr>
        <w:rFonts w:ascii="Symbol" w:hAnsi="Symbol" w:hint="default"/>
      </w:rPr>
    </w:lvl>
    <w:lvl w:ilvl="4" w:tplc="8E6A13DC">
      <w:start w:val="1"/>
      <w:numFmt w:val="bullet"/>
      <w:lvlText w:val="o"/>
      <w:lvlJc w:val="left"/>
      <w:pPr>
        <w:ind w:left="3600" w:hanging="360"/>
      </w:pPr>
      <w:rPr>
        <w:rFonts w:ascii="Courier New" w:hAnsi="Courier New" w:hint="default"/>
      </w:rPr>
    </w:lvl>
    <w:lvl w:ilvl="5" w:tplc="2F24D49C">
      <w:start w:val="1"/>
      <w:numFmt w:val="bullet"/>
      <w:lvlText w:val=""/>
      <w:lvlJc w:val="left"/>
      <w:pPr>
        <w:ind w:left="4320" w:hanging="360"/>
      </w:pPr>
      <w:rPr>
        <w:rFonts w:ascii="Wingdings" w:hAnsi="Wingdings" w:hint="default"/>
      </w:rPr>
    </w:lvl>
    <w:lvl w:ilvl="6" w:tplc="FA5AF17A">
      <w:start w:val="1"/>
      <w:numFmt w:val="bullet"/>
      <w:lvlText w:val=""/>
      <w:lvlJc w:val="left"/>
      <w:pPr>
        <w:ind w:left="5040" w:hanging="360"/>
      </w:pPr>
      <w:rPr>
        <w:rFonts w:ascii="Symbol" w:hAnsi="Symbol" w:hint="default"/>
      </w:rPr>
    </w:lvl>
    <w:lvl w:ilvl="7" w:tplc="857ED5E0">
      <w:start w:val="1"/>
      <w:numFmt w:val="bullet"/>
      <w:lvlText w:val="o"/>
      <w:lvlJc w:val="left"/>
      <w:pPr>
        <w:ind w:left="5760" w:hanging="360"/>
      </w:pPr>
      <w:rPr>
        <w:rFonts w:ascii="Courier New" w:hAnsi="Courier New" w:hint="default"/>
      </w:rPr>
    </w:lvl>
    <w:lvl w:ilvl="8" w:tplc="9A567BB8">
      <w:start w:val="1"/>
      <w:numFmt w:val="bullet"/>
      <w:lvlText w:val=""/>
      <w:lvlJc w:val="left"/>
      <w:pPr>
        <w:ind w:left="6480" w:hanging="360"/>
      </w:pPr>
      <w:rPr>
        <w:rFonts w:ascii="Wingdings" w:hAnsi="Wingdings" w:hint="default"/>
      </w:rPr>
    </w:lvl>
  </w:abstractNum>
  <w:abstractNum w:abstractNumId="30" w15:restartNumberingAfterBreak="0">
    <w:nsid w:val="6C1D5D22"/>
    <w:multiLevelType w:val="hybridMultilevel"/>
    <w:tmpl w:val="4D066AAE"/>
    <w:lvl w:ilvl="0" w:tplc="EEC484EE">
      <w:start w:val="1"/>
      <w:numFmt w:val="bullet"/>
      <w:lvlText w:val=""/>
      <w:lvlJc w:val="left"/>
      <w:pPr>
        <w:ind w:left="2024" w:hanging="360"/>
      </w:pPr>
    </w:lvl>
    <w:lvl w:ilvl="1" w:tplc="25E2C76E">
      <w:start w:val="1"/>
      <w:numFmt w:val="lowerLetter"/>
      <w:lvlText w:val="%2."/>
      <w:lvlJc w:val="left"/>
      <w:pPr>
        <w:ind w:left="2744" w:hanging="360"/>
      </w:pPr>
    </w:lvl>
    <w:lvl w:ilvl="2" w:tplc="825EF788">
      <w:start w:val="1"/>
      <w:numFmt w:val="lowerRoman"/>
      <w:lvlText w:val="%3."/>
      <w:lvlJc w:val="right"/>
      <w:pPr>
        <w:ind w:left="3464" w:hanging="180"/>
      </w:pPr>
    </w:lvl>
    <w:lvl w:ilvl="3" w:tplc="D192865A">
      <w:start w:val="1"/>
      <w:numFmt w:val="decimal"/>
      <w:lvlText w:val="%4."/>
      <w:lvlJc w:val="left"/>
      <w:pPr>
        <w:ind w:left="4184" w:hanging="360"/>
      </w:pPr>
    </w:lvl>
    <w:lvl w:ilvl="4" w:tplc="B4E2C950">
      <w:start w:val="1"/>
      <w:numFmt w:val="lowerLetter"/>
      <w:lvlText w:val="%5."/>
      <w:lvlJc w:val="left"/>
      <w:pPr>
        <w:ind w:left="4904" w:hanging="360"/>
      </w:pPr>
    </w:lvl>
    <w:lvl w:ilvl="5" w:tplc="86D880AC">
      <w:start w:val="1"/>
      <w:numFmt w:val="lowerRoman"/>
      <w:lvlText w:val="%6."/>
      <w:lvlJc w:val="right"/>
      <w:pPr>
        <w:ind w:left="5624" w:hanging="180"/>
      </w:pPr>
    </w:lvl>
    <w:lvl w:ilvl="6" w:tplc="A9FE2A4E">
      <w:start w:val="1"/>
      <w:numFmt w:val="decimal"/>
      <w:lvlText w:val="%7."/>
      <w:lvlJc w:val="left"/>
      <w:pPr>
        <w:ind w:left="6344" w:hanging="360"/>
      </w:pPr>
    </w:lvl>
    <w:lvl w:ilvl="7" w:tplc="6D4EAAFC">
      <w:start w:val="1"/>
      <w:numFmt w:val="lowerLetter"/>
      <w:lvlText w:val="%8."/>
      <w:lvlJc w:val="left"/>
      <w:pPr>
        <w:ind w:left="7064" w:hanging="360"/>
      </w:pPr>
    </w:lvl>
    <w:lvl w:ilvl="8" w:tplc="23F0364A">
      <w:start w:val="1"/>
      <w:numFmt w:val="lowerRoman"/>
      <w:lvlText w:val="%9."/>
      <w:lvlJc w:val="right"/>
      <w:pPr>
        <w:ind w:left="7784" w:hanging="180"/>
      </w:pPr>
    </w:lvl>
  </w:abstractNum>
  <w:abstractNum w:abstractNumId="31" w15:restartNumberingAfterBreak="0">
    <w:nsid w:val="6C5E14FB"/>
    <w:multiLevelType w:val="hybridMultilevel"/>
    <w:tmpl w:val="05EA19FA"/>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2" w15:restartNumberingAfterBreak="0">
    <w:nsid w:val="6FE20358"/>
    <w:multiLevelType w:val="hybridMultilevel"/>
    <w:tmpl w:val="08E6A702"/>
    <w:lvl w:ilvl="0" w:tplc="A4B679EC">
      <w:start w:val="1"/>
      <w:numFmt w:val="bullet"/>
      <w:lvlText w:val=""/>
      <w:lvlJc w:val="left"/>
      <w:pPr>
        <w:ind w:left="720" w:hanging="360"/>
      </w:pPr>
      <w:rPr>
        <w:rFonts w:ascii="Symbol" w:hAnsi="Symbol" w:hint="default"/>
      </w:rPr>
    </w:lvl>
    <w:lvl w:ilvl="1" w:tplc="C3761836">
      <w:start w:val="1"/>
      <w:numFmt w:val="bullet"/>
      <w:lvlText w:val="o"/>
      <w:lvlJc w:val="left"/>
      <w:pPr>
        <w:ind w:left="1440" w:hanging="360"/>
      </w:pPr>
      <w:rPr>
        <w:rFonts w:ascii="Courier New" w:hAnsi="Courier New" w:hint="default"/>
      </w:rPr>
    </w:lvl>
    <w:lvl w:ilvl="2" w:tplc="25DCC0A0">
      <w:start w:val="1"/>
      <w:numFmt w:val="bullet"/>
      <w:lvlText w:val=""/>
      <w:lvlJc w:val="left"/>
      <w:pPr>
        <w:ind w:left="2160" w:hanging="360"/>
      </w:pPr>
      <w:rPr>
        <w:rFonts w:ascii="Symbol" w:hAnsi="Symbol" w:hint="default"/>
      </w:rPr>
    </w:lvl>
    <w:lvl w:ilvl="3" w:tplc="6BE8FBE0">
      <w:start w:val="1"/>
      <w:numFmt w:val="bullet"/>
      <w:lvlText w:val=""/>
      <w:lvlJc w:val="left"/>
      <w:pPr>
        <w:ind w:left="2880" w:hanging="360"/>
      </w:pPr>
      <w:rPr>
        <w:rFonts w:ascii="Symbol" w:hAnsi="Symbol" w:hint="default"/>
      </w:rPr>
    </w:lvl>
    <w:lvl w:ilvl="4" w:tplc="84C870CC">
      <w:start w:val="1"/>
      <w:numFmt w:val="bullet"/>
      <w:lvlText w:val="o"/>
      <w:lvlJc w:val="left"/>
      <w:pPr>
        <w:ind w:left="3600" w:hanging="360"/>
      </w:pPr>
      <w:rPr>
        <w:rFonts w:ascii="Courier New" w:hAnsi="Courier New" w:hint="default"/>
      </w:rPr>
    </w:lvl>
    <w:lvl w:ilvl="5" w:tplc="B9A2325E">
      <w:start w:val="1"/>
      <w:numFmt w:val="bullet"/>
      <w:lvlText w:val=""/>
      <w:lvlJc w:val="left"/>
      <w:pPr>
        <w:ind w:left="4320" w:hanging="360"/>
      </w:pPr>
      <w:rPr>
        <w:rFonts w:ascii="Wingdings" w:hAnsi="Wingdings" w:hint="default"/>
      </w:rPr>
    </w:lvl>
    <w:lvl w:ilvl="6" w:tplc="92320EC0">
      <w:start w:val="1"/>
      <w:numFmt w:val="bullet"/>
      <w:lvlText w:val=""/>
      <w:lvlJc w:val="left"/>
      <w:pPr>
        <w:ind w:left="5040" w:hanging="360"/>
      </w:pPr>
      <w:rPr>
        <w:rFonts w:ascii="Symbol" w:hAnsi="Symbol" w:hint="default"/>
      </w:rPr>
    </w:lvl>
    <w:lvl w:ilvl="7" w:tplc="4E9C3CBC">
      <w:start w:val="1"/>
      <w:numFmt w:val="bullet"/>
      <w:lvlText w:val="o"/>
      <w:lvlJc w:val="left"/>
      <w:pPr>
        <w:ind w:left="5760" w:hanging="360"/>
      </w:pPr>
      <w:rPr>
        <w:rFonts w:ascii="Courier New" w:hAnsi="Courier New" w:hint="default"/>
      </w:rPr>
    </w:lvl>
    <w:lvl w:ilvl="8" w:tplc="4B0C9A2A">
      <w:start w:val="1"/>
      <w:numFmt w:val="bullet"/>
      <w:lvlText w:val=""/>
      <w:lvlJc w:val="left"/>
      <w:pPr>
        <w:ind w:left="6480" w:hanging="360"/>
      </w:pPr>
      <w:rPr>
        <w:rFonts w:ascii="Wingdings" w:hAnsi="Wingdings" w:hint="default"/>
      </w:rPr>
    </w:lvl>
  </w:abstractNum>
  <w:abstractNum w:abstractNumId="33" w15:restartNumberingAfterBreak="0">
    <w:nsid w:val="715D5E06"/>
    <w:multiLevelType w:val="hybridMultilevel"/>
    <w:tmpl w:val="9BA0F784"/>
    <w:lvl w:ilvl="0" w:tplc="3F6440DA">
      <w:start w:val="1"/>
      <w:numFmt w:val="bullet"/>
      <w:lvlText w:val="·"/>
      <w:lvlJc w:val="left"/>
      <w:pPr>
        <w:ind w:left="1664" w:hanging="360"/>
      </w:pPr>
      <w:rPr>
        <w:rFonts w:ascii="Symbol" w:hAnsi="Symbol" w:hint="default"/>
      </w:rPr>
    </w:lvl>
    <w:lvl w:ilvl="1" w:tplc="3FBEBFD8">
      <w:start w:val="1"/>
      <w:numFmt w:val="bullet"/>
      <w:lvlText w:val="o"/>
      <w:lvlJc w:val="left"/>
      <w:pPr>
        <w:ind w:left="2384" w:hanging="360"/>
      </w:pPr>
      <w:rPr>
        <w:rFonts w:ascii="Courier New" w:hAnsi="Courier New" w:hint="default"/>
      </w:rPr>
    </w:lvl>
    <w:lvl w:ilvl="2" w:tplc="318AC708">
      <w:start w:val="1"/>
      <w:numFmt w:val="bullet"/>
      <w:lvlText w:val=""/>
      <w:lvlJc w:val="left"/>
      <w:pPr>
        <w:ind w:left="3104" w:hanging="360"/>
      </w:pPr>
      <w:rPr>
        <w:rFonts w:ascii="Wingdings" w:hAnsi="Wingdings" w:hint="default"/>
      </w:rPr>
    </w:lvl>
    <w:lvl w:ilvl="3" w:tplc="1C8228E6">
      <w:start w:val="1"/>
      <w:numFmt w:val="bullet"/>
      <w:lvlText w:val=""/>
      <w:lvlJc w:val="left"/>
      <w:pPr>
        <w:ind w:left="3824" w:hanging="360"/>
      </w:pPr>
      <w:rPr>
        <w:rFonts w:ascii="Symbol" w:hAnsi="Symbol" w:hint="default"/>
      </w:rPr>
    </w:lvl>
    <w:lvl w:ilvl="4" w:tplc="78BE7164">
      <w:start w:val="1"/>
      <w:numFmt w:val="bullet"/>
      <w:lvlText w:val="o"/>
      <w:lvlJc w:val="left"/>
      <w:pPr>
        <w:ind w:left="4544" w:hanging="360"/>
      </w:pPr>
      <w:rPr>
        <w:rFonts w:ascii="Courier New" w:hAnsi="Courier New" w:hint="default"/>
      </w:rPr>
    </w:lvl>
    <w:lvl w:ilvl="5" w:tplc="98D21D6A">
      <w:start w:val="1"/>
      <w:numFmt w:val="bullet"/>
      <w:lvlText w:val=""/>
      <w:lvlJc w:val="left"/>
      <w:pPr>
        <w:ind w:left="5264" w:hanging="360"/>
      </w:pPr>
      <w:rPr>
        <w:rFonts w:ascii="Wingdings" w:hAnsi="Wingdings" w:hint="default"/>
      </w:rPr>
    </w:lvl>
    <w:lvl w:ilvl="6" w:tplc="E78A3728">
      <w:start w:val="1"/>
      <w:numFmt w:val="bullet"/>
      <w:lvlText w:val=""/>
      <w:lvlJc w:val="left"/>
      <w:pPr>
        <w:ind w:left="5984" w:hanging="360"/>
      </w:pPr>
      <w:rPr>
        <w:rFonts w:ascii="Symbol" w:hAnsi="Symbol" w:hint="default"/>
      </w:rPr>
    </w:lvl>
    <w:lvl w:ilvl="7" w:tplc="7D92C6BA">
      <w:start w:val="1"/>
      <w:numFmt w:val="bullet"/>
      <w:lvlText w:val="o"/>
      <w:lvlJc w:val="left"/>
      <w:pPr>
        <w:ind w:left="6704" w:hanging="360"/>
      </w:pPr>
      <w:rPr>
        <w:rFonts w:ascii="Courier New" w:hAnsi="Courier New" w:hint="default"/>
      </w:rPr>
    </w:lvl>
    <w:lvl w:ilvl="8" w:tplc="633C4EFC">
      <w:start w:val="1"/>
      <w:numFmt w:val="bullet"/>
      <w:lvlText w:val=""/>
      <w:lvlJc w:val="left"/>
      <w:pPr>
        <w:ind w:left="7424" w:hanging="360"/>
      </w:pPr>
      <w:rPr>
        <w:rFonts w:ascii="Wingdings" w:hAnsi="Wingdings" w:hint="default"/>
      </w:rPr>
    </w:lvl>
  </w:abstractNum>
  <w:abstractNum w:abstractNumId="34" w15:restartNumberingAfterBreak="0">
    <w:nsid w:val="72CE19CA"/>
    <w:multiLevelType w:val="hybridMultilevel"/>
    <w:tmpl w:val="1D1C1F36"/>
    <w:lvl w:ilvl="0" w:tplc="C6B0DDE4">
      <w:start w:val="1"/>
      <w:numFmt w:val="bullet"/>
      <w:lvlText w:val=""/>
      <w:lvlJc w:val="left"/>
      <w:pPr>
        <w:ind w:left="720" w:hanging="360"/>
      </w:pPr>
      <w:rPr>
        <w:rFonts w:ascii="Symbol" w:hAnsi="Symbol" w:hint="default"/>
      </w:rPr>
    </w:lvl>
    <w:lvl w:ilvl="1" w:tplc="0360C742">
      <w:start w:val="1"/>
      <w:numFmt w:val="bullet"/>
      <w:lvlText w:val=""/>
      <w:lvlJc w:val="left"/>
      <w:pPr>
        <w:ind w:left="1440" w:hanging="360"/>
      </w:pPr>
      <w:rPr>
        <w:rFonts w:ascii="Symbol" w:hAnsi="Symbol" w:hint="default"/>
      </w:rPr>
    </w:lvl>
    <w:lvl w:ilvl="2" w:tplc="E51CFA70">
      <w:start w:val="1"/>
      <w:numFmt w:val="bullet"/>
      <w:lvlText w:val=""/>
      <w:lvlJc w:val="left"/>
      <w:pPr>
        <w:ind w:left="2160" w:hanging="360"/>
      </w:pPr>
      <w:rPr>
        <w:rFonts w:ascii="Wingdings" w:hAnsi="Wingdings" w:hint="default"/>
      </w:rPr>
    </w:lvl>
    <w:lvl w:ilvl="3" w:tplc="46361360">
      <w:start w:val="1"/>
      <w:numFmt w:val="bullet"/>
      <w:lvlText w:val=""/>
      <w:lvlJc w:val="left"/>
      <w:pPr>
        <w:ind w:left="2880" w:hanging="360"/>
      </w:pPr>
      <w:rPr>
        <w:rFonts w:ascii="Symbol" w:hAnsi="Symbol" w:hint="default"/>
      </w:rPr>
    </w:lvl>
    <w:lvl w:ilvl="4" w:tplc="A1165B32">
      <w:start w:val="1"/>
      <w:numFmt w:val="bullet"/>
      <w:lvlText w:val="o"/>
      <w:lvlJc w:val="left"/>
      <w:pPr>
        <w:ind w:left="3600" w:hanging="360"/>
      </w:pPr>
      <w:rPr>
        <w:rFonts w:ascii="Courier New" w:hAnsi="Courier New" w:hint="default"/>
      </w:rPr>
    </w:lvl>
    <w:lvl w:ilvl="5" w:tplc="E1C83226">
      <w:start w:val="1"/>
      <w:numFmt w:val="bullet"/>
      <w:lvlText w:val=""/>
      <w:lvlJc w:val="left"/>
      <w:pPr>
        <w:ind w:left="4320" w:hanging="360"/>
      </w:pPr>
      <w:rPr>
        <w:rFonts w:ascii="Wingdings" w:hAnsi="Wingdings" w:hint="default"/>
      </w:rPr>
    </w:lvl>
    <w:lvl w:ilvl="6" w:tplc="450C4C9A">
      <w:start w:val="1"/>
      <w:numFmt w:val="bullet"/>
      <w:lvlText w:val=""/>
      <w:lvlJc w:val="left"/>
      <w:pPr>
        <w:ind w:left="5040" w:hanging="360"/>
      </w:pPr>
      <w:rPr>
        <w:rFonts w:ascii="Symbol" w:hAnsi="Symbol" w:hint="default"/>
      </w:rPr>
    </w:lvl>
    <w:lvl w:ilvl="7" w:tplc="2FDA25FE">
      <w:start w:val="1"/>
      <w:numFmt w:val="bullet"/>
      <w:lvlText w:val="o"/>
      <w:lvlJc w:val="left"/>
      <w:pPr>
        <w:ind w:left="5760" w:hanging="360"/>
      </w:pPr>
      <w:rPr>
        <w:rFonts w:ascii="Courier New" w:hAnsi="Courier New" w:hint="default"/>
      </w:rPr>
    </w:lvl>
    <w:lvl w:ilvl="8" w:tplc="F238FFCA">
      <w:start w:val="1"/>
      <w:numFmt w:val="bullet"/>
      <w:lvlText w:val=""/>
      <w:lvlJc w:val="left"/>
      <w:pPr>
        <w:ind w:left="6480" w:hanging="360"/>
      </w:pPr>
      <w:rPr>
        <w:rFonts w:ascii="Wingdings" w:hAnsi="Wingdings" w:hint="default"/>
      </w:rPr>
    </w:lvl>
  </w:abstractNum>
  <w:abstractNum w:abstractNumId="35" w15:restartNumberingAfterBreak="0">
    <w:nsid w:val="76D7706D"/>
    <w:multiLevelType w:val="hybridMultilevel"/>
    <w:tmpl w:val="C2C0C2F0"/>
    <w:lvl w:ilvl="0" w:tplc="EB4E8D50">
      <w:start w:val="1"/>
      <w:numFmt w:val="decimal"/>
      <w:lvlText w:val="%1."/>
      <w:lvlJc w:val="left"/>
      <w:pPr>
        <w:ind w:left="2024" w:hanging="360"/>
      </w:pPr>
    </w:lvl>
    <w:lvl w:ilvl="1" w:tplc="D42ADB04">
      <w:start w:val="1"/>
      <w:numFmt w:val="lowerLetter"/>
      <w:lvlText w:val="%2."/>
      <w:lvlJc w:val="left"/>
      <w:pPr>
        <w:ind w:left="2744" w:hanging="360"/>
      </w:pPr>
    </w:lvl>
    <w:lvl w:ilvl="2" w:tplc="E3C0BA1C">
      <w:start w:val="1"/>
      <w:numFmt w:val="lowerRoman"/>
      <w:lvlText w:val="%3."/>
      <w:lvlJc w:val="right"/>
      <w:pPr>
        <w:ind w:left="3464" w:hanging="180"/>
      </w:pPr>
    </w:lvl>
    <w:lvl w:ilvl="3" w:tplc="350A08FC">
      <w:start w:val="1"/>
      <w:numFmt w:val="decimal"/>
      <w:lvlText w:val="%4."/>
      <w:lvlJc w:val="left"/>
      <w:pPr>
        <w:ind w:left="4184" w:hanging="360"/>
      </w:pPr>
    </w:lvl>
    <w:lvl w:ilvl="4" w:tplc="09322CE8">
      <w:start w:val="1"/>
      <w:numFmt w:val="lowerLetter"/>
      <w:lvlText w:val="%5."/>
      <w:lvlJc w:val="left"/>
      <w:pPr>
        <w:ind w:left="4904" w:hanging="360"/>
      </w:pPr>
    </w:lvl>
    <w:lvl w:ilvl="5" w:tplc="19E4A4BA">
      <w:start w:val="1"/>
      <w:numFmt w:val="lowerRoman"/>
      <w:lvlText w:val="%6."/>
      <w:lvlJc w:val="right"/>
      <w:pPr>
        <w:ind w:left="5624" w:hanging="180"/>
      </w:pPr>
    </w:lvl>
    <w:lvl w:ilvl="6" w:tplc="DC680EEC">
      <w:start w:val="1"/>
      <w:numFmt w:val="decimal"/>
      <w:lvlText w:val="%7."/>
      <w:lvlJc w:val="left"/>
      <w:pPr>
        <w:ind w:left="6344" w:hanging="360"/>
      </w:pPr>
    </w:lvl>
    <w:lvl w:ilvl="7" w:tplc="D35ACC26">
      <w:start w:val="1"/>
      <w:numFmt w:val="lowerLetter"/>
      <w:lvlText w:val="%8."/>
      <w:lvlJc w:val="left"/>
      <w:pPr>
        <w:ind w:left="7064" w:hanging="360"/>
      </w:pPr>
    </w:lvl>
    <w:lvl w:ilvl="8" w:tplc="586472D6">
      <w:start w:val="1"/>
      <w:numFmt w:val="lowerRoman"/>
      <w:lvlText w:val="%9."/>
      <w:lvlJc w:val="right"/>
      <w:pPr>
        <w:ind w:left="7784" w:hanging="180"/>
      </w:pPr>
    </w:lvl>
  </w:abstractNum>
  <w:abstractNum w:abstractNumId="36" w15:restartNumberingAfterBreak="0">
    <w:nsid w:val="78662444"/>
    <w:multiLevelType w:val="hybridMultilevel"/>
    <w:tmpl w:val="1E4EFE26"/>
    <w:lvl w:ilvl="0" w:tplc="8F206B10">
      <w:start w:val="1"/>
      <w:numFmt w:val="decimal"/>
      <w:lvlText w:val="%1."/>
      <w:lvlJc w:val="left"/>
      <w:pPr>
        <w:ind w:left="720" w:hanging="360"/>
      </w:pPr>
    </w:lvl>
    <w:lvl w:ilvl="1" w:tplc="E77C3DE4">
      <w:start w:val="1"/>
      <w:numFmt w:val="decimal"/>
      <w:lvlText w:val="%2."/>
      <w:lvlJc w:val="left"/>
      <w:pPr>
        <w:ind w:left="1440" w:hanging="360"/>
      </w:pPr>
    </w:lvl>
    <w:lvl w:ilvl="2" w:tplc="9F340E18">
      <w:start w:val="1"/>
      <w:numFmt w:val="decimal"/>
      <w:lvlText w:val="%3."/>
      <w:lvlJc w:val="left"/>
      <w:pPr>
        <w:ind w:left="2160" w:hanging="180"/>
      </w:pPr>
    </w:lvl>
    <w:lvl w:ilvl="3" w:tplc="0FD4A42E">
      <w:start w:val="1"/>
      <w:numFmt w:val="decimal"/>
      <w:lvlText w:val="%4."/>
      <w:lvlJc w:val="left"/>
      <w:pPr>
        <w:ind w:left="2880" w:hanging="360"/>
      </w:pPr>
    </w:lvl>
    <w:lvl w:ilvl="4" w:tplc="FEC6B23A">
      <w:start w:val="1"/>
      <w:numFmt w:val="lowerLetter"/>
      <w:lvlText w:val="%5."/>
      <w:lvlJc w:val="left"/>
      <w:pPr>
        <w:ind w:left="3600" w:hanging="360"/>
      </w:pPr>
    </w:lvl>
    <w:lvl w:ilvl="5" w:tplc="D96EF8BA">
      <w:start w:val="1"/>
      <w:numFmt w:val="lowerRoman"/>
      <w:lvlText w:val="%6."/>
      <w:lvlJc w:val="right"/>
      <w:pPr>
        <w:ind w:left="4320" w:hanging="180"/>
      </w:pPr>
    </w:lvl>
    <w:lvl w:ilvl="6" w:tplc="B9B01E1C">
      <w:start w:val="1"/>
      <w:numFmt w:val="decimal"/>
      <w:lvlText w:val="%7."/>
      <w:lvlJc w:val="left"/>
      <w:pPr>
        <w:ind w:left="5040" w:hanging="360"/>
      </w:pPr>
    </w:lvl>
    <w:lvl w:ilvl="7" w:tplc="71484BF0">
      <w:start w:val="1"/>
      <w:numFmt w:val="lowerLetter"/>
      <w:lvlText w:val="%8."/>
      <w:lvlJc w:val="left"/>
      <w:pPr>
        <w:ind w:left="5760" w:hanging="360"/>
      </w:pPr>
    </w:lvl>
    <w:lvl w:ilvl="8" w:tplc="C3F4FC1E">
      <w:start w:val="1"/>
      <w:numFmt w:val="lowerRoman"/>
      <w:lvlText w:val="%9."/>
      <w:lvlJc w:val="right"/>
      <w:pPr>
        <w:ind w:left="6480" w:hanging="180"/>
      </w:pPr>
    </w:lvl>
  </w:abstractNum>
  <w:abstractNum w:abstractNumId="37" w15:restartNumberingAfterBreak="0">
    <w:nsid w:val="7AB54635"/>
    <w:multiLevelType w:val="hybridMultilevel"/>
    <w:tmpl w:val="34C03988"/>
    <w:lvl w:ilvl="0" w:tplc="A68E3FAC">
      <w:start w:val="1"/>
      <w:numFmt w:val="bullet"/>
      <w:lvlText w:val="·"/>
      <w:lvlJc w:val="left"/>
      <w:pPr>
        <w:ind w:left="1664" w:hanging="360"/>
      </w:pPr>
      <w:rPr>
        <w:rFonts w:ascii="Symbol" w:hAnsi="Symbol" w:hint="default"/>
      </w:rPr>
    </w:lvl>
    <w:lvl w:ilvl="1" w:tplc="2710DA5A">
      <w:start w:val="1"/>
      <w:numFmt w:val="bullet"/>
      <w:lvlText w:val="o"/>
      <w:lvlJc w:val="left"/>
      <w:pPr>
        <w:ind w:left="2384" w:hanging="360"/>
      </w:pPr>
      <w:rPr>
        <w:rFonts w:ascii="Courier New" w:hAnsi="Courier New" w:hint="default"/>
      </w:rPr>
    </w:lvl>
    <w:lvl w:ilvl="2" w:tplc="5B46FF9C">
      <w:start w:val="1"/>
      <w:numFmt w:val="bullet"/>
      <w:lvlText w:val=""/>
      <w:lvlJc w:val="left"/>
      <w:pPr>
        <w:ind w:left="3104" w:hanging="360"/>
      </w:pPr>
      <w:rPr>
        <w:rFonts w:ascii="Wingdings" w:hAnsi="Wingdings" w:hint="default"/>
      </w:rPr>
    </w:lvl>
    <w:lvl w:ilvl="3" w:tplc="C19058B4">
      <w:start w:val="1"/>
      <w:numFmt w:val="bullet"/>
      <w:lvlText w:val=""/>
      <w:lvlJc w:val="left"/>
      <w:pPr>
        <w:ind w:left="3824" w:hanging="360"/>
      </w:pPr>
      <w:rPr>
        <w:rFonts w:ascii="Symbol" w:hAnsi="Symbol" w:hint="default"/>
      </w:rPr>
    </w:lvl>
    <w:lvl w:ilvl="4" w:tplc="6DAA8C12">
      <w:start w:val="1"/>
      <w:numFmt w:val="bullet"/>
      <w:lvlText w:val="o"/>
      <w:lvlJc w:val="left"/>
      <w:pPr>
        <w:ind w:left="4544" w:hanging="360"/>
      </w:pPr>
      <w:rPr>
        <w:rFonts w:ascii="Courier New" w:hAnsi="Courier New" w:hint="default"/>
      </w:rPr>
    </w:lvl>
    <w:lvl w:ilvl="5" w:tplc="2B20DF9A">
      <w:start w:val="1"/>
      <w:numFmt w:val="bullet"/>
      <w:lvlText w:val=""/>
      <w:lvlJc w:val="left"/>
      <w:pPr>
        <w:ind w:left="5264" w:hanging="360"/>
      </w:pPr>
      <w:rPr>
        <w:rFonts w:ascii="Wingdings" w:hAnsi="Wingdings" w:hint="default"/>
      </w:rPr>
    </w:lvl>
    <w:lvl w:ilvl="6" w:tplc="BD9221AA">
      <w:start w:val="1"/>
      <w:numFmt w:val="bullet"/>
      <w:lvlText w:val=""/>
      <w:lvlJc w:val="left"/>
      <w:pPr>
        <w:ind w:left="5984" w:hanging="360"/>
      </w:pPr>
      <w:rPr>
        <w:rFonts w:ascii="Symbol" w:hAnsi="Symbol" w:hint="default"/>
      </w:rPr>
    </w:lvl>
    <w:lvl w:ilvl="7" w:tplc="D5D28982">
      <w:start w:val="1"/>
      <w:numFmt w:val="bullet"/>
      <w:lvlText w:val="o"/>
      <w:lvlJc w:val="left"/>
      <w:pPr>
        <w:ind w:left="6704" w:hanging="360"/>
      </w:pPr>
      <w:rPr>
        <w:rFonts w:ascii="Courier New" w:hAnsi="Courier New" w:hint="default"/>
      </w:rPr>
    </w:lvl>
    <w:lvl w:ilvl="8" w:tplc="A426B93E">
      <w:start w:val="1"/>
      <w:numFmt w:val="bullet"/>
      <w:lvlText w:val=""/>
      <w:lvlJc w:val="left"/>
      <w:pPr>
        <w:ind w:left="7424" w:hanging="360"/>
      </w:pPr>
      <w:rPr>
        <w:rFonts w:ascii="Wingdings" w:hAnsi="Wingdings" w:hint="default"/>
      </w:rPr>
    </w:lvl>
  </w:abstractNum>
  <w:abstractNum w:abstractNumId="38" w15:restartNumberingAfterBreak="0">
    <w:nsid w:val="7DC833CC"/>
    <w:multiLevelType w:val="hybridMultilevel"/>
    <w:tmpl w:val="AF40CE1E"/>
    <w:lvl w:ilvl="0" w:tplc="CAD4D562">
      <w:start w:val="1"/>
      <w:numFmt w:val="bullet"/>
      <w:lvlText w:val=""/>
      <w:lvlJc w:val="left"/>
      <w:pPr>
        <w:ind w:left="720" w:hanging="360"/>
      </w:pPr>
      <w:rPr>
        <w:rFonts w:ascii="Symbol" w:hAnsi="Symbol" w:hint="default"/>
      </w:rPr>
    </w:lvl>
    <w:lvl w:ilvl="1" w:tplc="A89010E6">
      <w:start w:val="1"/>
      <w:numFmt w:val="bullet"/>
      <w:lvlText w:val="-"/>
      <w:lvlJc w:val="left"/>
      <w:pPr>
        <w:ind w:left="1440" w:hanging="360"/>
      </w:pPr>
      <w:rPr>
        <w:rFonts w:ascii="Calibri" w:hAnsi="Calibri" w:hint="default"/>
      </w:rPr>
    </w:lvl>
    <w:lvl w:ilvl="2" w:tplc="C1EAE5E4">
      <w:start w:val="1"/>
      <w:numFmt w:val="bullet"/>
      <w:lvlText w:val=""/>
      <w:lvlJc w:val="left"/>
      <w:pPr>
        <w:ind w:left="2160" w:hanging="360"/>
      </w:pPr>
      <w:rPr>
        <w:rFonts w:ascii="Wingdings" w:hAnsi="Wingdings" w:hint="default"/>
      </w:rPr>
    </w:lvl>
    <w:lvl w:ilvl="3" w:tplc="D8ACF418">
      <w:start w:val="1"/>
      <w:numFmt w:val="bullet"/>
      <w:lvlText w:val=""/>
      <w:lvlJc w:val="left"/>
      <w:pPr>
        <w:ind w:left="2880" w:hanging="360"/>
      </w:pPr>
      <w:rPr>
        <w:rFonts w:ascii="Symbol" w:hAnsi="Symbol" w:hint="default"/>
      </w:rPr>
    </w:lvl>
    <w:lvl w:ilvl="4" w:tplc="014AF1FC">
      <w:start w:val="1"/>
      <w:numFmt w:val="bullet"/>
      <w:lvlText w:val="o"/>
      <w:lvlJc w:val="left"/>
      <w:pPr>
        <w:ind w:left="3600" w:hanging="360"/>
      </w:pPr>
      <w:rPr>
        <w:rFonts w:ascii="Courier New" w:hAnsi="Courier New" w:hint="default"/>
      </w:rPr>
    </w:lvl>
    <w:lvl w:ilvl="5" w:tplc="0C5A284A">
      <w:start w:val="1"/>
      <w:numFmt w:val="bullet"/>
      <w:lvlText w:val=""/>
      <w:lvlJc w:val="left"/>
      <w:pPr>
        <w:ind w:left="4320" w:hanging="360"/>
      </w:pPr>
      <w:rPr>
        <w:rFonts w:ascii="Wingdings" w:hAnsi="Wingdings" w:hint="default"/>
      </w:rPr>
    </w:lvl>
    <w:lvl w:ilvl="6" w:tplc="FD4C0B82">
      <w:start w:val="1"/>
      <w:numFmt w:val="bullet"/>
      <w:lvlText w:val=""/>
      <w:lvlJc w:val="left"/>
      <w:pPr>
        <w:ind w:left="5040" w:hanging="360"/>
      </w:pPr>
      <w:rPr>
        <w:rFonts w:ascii="Symbol" w:hAnsi="Symbol" w:hint="default"/>
      </w:rPr>
    </w:lvl>
    <w:lvl w:ilvl="7" w:tplc="FEEE9342">
      <w:start w:val="1"/>
      <w:numFmt w:val="bullet"/>
      <w:lvlText w:val="o"/>
      <w:lvlJc w:val="left"/>
      <w:pPr>
        <w:ind w:left="5760" w:hanging="360"/>
      </w:pPr>
      <w:rPr>
        <w:rFonts w:ascii="Courier New" w:hAnsi="Courier New" w:hint="default"/>
      </w:rPr>
    </w:lvl>
    <w:lvl w:ilvl="8" w:tplc="DB80748C">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29"/>
  </w:num>
  <w:num w:numId="4">
    <w:abstractNumId w:val="22"/>
  </w:num>
  <w:num w:numId="5">
    <w:abstractNumId w:val="7"/>
  </w:num>
  <w:num w:numId="6">
    <w:abstractNumId w:val="3"/>
  </w:num>
  <w:num w:numId="7">
    <w:abstractNumId w:val="8"/>
  </w:num>
  <w:num w:numId="8">
    <w:abstractNumId w:val="34"/>
  </w:num>
  <w:num w:numId="9">
    <w:abstractNumId w:val="9"/>
  </w:num>
  <w:num w:numId="10">
    <w:abstractNumId w:val="14"/>
  </w:num>
  <w:num w:numId="11">
    <w:abstractNumId w:val="0"/>
  </w:num>
  <w:num w:numId="12">
    <w:abstractNumId w:val="38"/>
  </w:num>
  <w:num w:numId="13">
    <w:abstractNumId w:val="37"/>
  </w:num>
  <w:num w:numId="14">
    <w:abstractNumId w:val="1"/>
  </w:num>
  <w:num w:numId="15">
    <w:abstractNumId w:val="4"/>
  </w:num>
  <w:num w:numId="16">
    <w:abstractNumId w:val="25"/>
  </w:num>
  <w:num w:numId="17">
    <w:abstractNumId w:val="13"/>
  </w:num>
  <w:num w:numId="18">
    <w:abstractNumId w:val="21"/>
  </w:num>
  <w:num w:numId="19">
    <w:abstractNumId w:val="10"/>
  </w:num>
  <w:num w:numId="20">
    <w:abstractNumId w:val="35"/>
  </w:num>
  <w:num w:numId="21">
    <w:abstractNumId w:val="36"/>
  </w:num>
  <w:num w:numId="22">
    <w:abstractNumId w:val="30"/>
  </w:num>
  <w:num w:numId="23">
    <w:abstractNumId w:val="6"/>
  </w:num>
  <w:num w:numId="24">
    <w:abstractNumId w:val="16"/>
  </w:num>
  <w:num w:numId="25">
    <w:abstractNumId w:val="32"/>
  </w:num>
  <w:num w:numId="26">
    <w:abstractNumId w:val="24"/>
  </w:num>
  <w:num w:numId="27">
    <w:abstractNumId w:val="18"/>
  </w:num>
  <w:num w:numId="28">
    <w:abstractNumId w:val="5"/>
  </w:num>
  <w:num w:numId="29">
    <w:abstractNumId w:val="15"/>
  </w:num>
  <w:num w:numId="30">
    <w:abstractNumId w:val="26"/>
  </w:num>
  <w:num w:numId="31">
    <w:abstractNumId w:val="12"/>
  </w:num>
  <w:num w:numId="32">
    <w:abstractNumId w:val="11"/>
  </w:num>
  <w:num w:numId="33">
    <w:abstractNumId w:val="23"/>
  </w:num>
  <w:num w:numId="34">
    <w:abstractNumId w:val="27"/>
  </w:num>
  <w:num w:numId="35">
    <w:abstractNumId w:val="31"/>
  </w:num>
  <w:num w:numId="36">
    <w:abstractNumId w:val="2"/>
  </w:num>
  <w:num w:numId="37">
    <w:abstractNumId w:val="17"/>
  </w:num>
  <w:num w:numId="38">
    <w:abstractNumId w:val="28"/>
  </w:num>
  <w:num w:numId="3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8E"/>
    <w:rsid w:val="0000009E"/>
    <w:rsid w:val="00000506"/>
    <w:rsid w:val="00002BCF"/>
    <w:rsid w:val="00003D87"/>
    <w:rsid w:val="00005555"/>
    <w:rsid w:val="00005CA8"/>
    <w:rsid w:val="0000649E"/>
    <w:rsid w:val="00007ED2"/>
    <w:rsid w:val="00023885"/>
    <w:rsid w:val="00027A66"/>
    <w:rsid w:val="00027C1B"/>
    <w:rsid w:val="000309AF"/>
    <w:rsid w:val="00031442"/>
    <w:rsid w:val="00031752"/>
    <w:rsid w:val="00031830"/>
    <w:rsid w:val="000341F9"/>
    <w:rsid w:val="00035C0B"/>
    <w:rsid w:val="00037635"/>
    <w:rsid w:val="00037655"/>
    <w:rsid w:val="00040BD3"/>
    <w:rsid w:val="0004309E"/>
    <w:rsid w:val="00053B6D"/>
    <w:rsid w:val="00055F2D"/>
    <w:rsid w:val="0005676E"/>
    <w:rsid w:val="000603FF"/>
    <w:rsid w:val="00060C5F"/>
    <w:rsid w:val="00070AD4"/>
    <w:rsid w:val="0007160E"/>
    <w:rsid w:val="0007164B"/>
    <w:rsid w:val="00074F86"/>
    <w:rsid w:val="000756B0"/>
    <w:rsid w:val="000765B6"/>
    <w:rsid w:val="00085E79"/>
    <w:rsid w:val="000863E0"/>
    <w:rsid w:val="0008670F"/>
    <w:rsid w:val="0009310E"/>
    <w:rsid w:val="00093FC4"/>
    <w:rsid w:val="00094085"/>
    <w:rsid w:val="000977C1"/>
    <w:rsid w:val="000A0D37"/>
    <w:rsid w:val="000A0F3B"/>
    <w:rsid w:val="000A631F"/>
    <w:rsid w:val="000A728C"/>
    <w:rsid w:val="000B16D5"/>
    <w:rsid w:val="000B1F65"/>
    <w:rsid w:val="000B3AB8"/>
    <w:rsid w:val="000B436C"/>
    <w:rsid w:val="000B63E1"/>
    <w:rsid w:val="000B7774"/>
    <w:rsid w:val="000C036D"/>
    <w:rsid w:val="000C322F"/>
    <w:rsid w:val="000C3C72"/>
    <w:rsid w:val="000C7CD4"/>
    <w:rsid w:val="000D1933"/>
    <w:rsid w:val="000D2711"/>
    <w:rsid w:val="000D3DC8"/>
    <w:rsid w:val="000D49D8"/>
    <w:rsid w:val="000D4FDF"/>
    <w:rsid w:val="000D6BD9"/>
    <w:rsid w:val="000D70F4"/>
    <w:rsid w:val="000E1B1C"/>
    <w:rsid w:val="000E35E3"/>
    <w:rsid w:val="000E386E"/>
    <w:rsid w:val="000E59B7"/>
    <w:rsid w:val="000E5C9D"/>
    <w:rsid w:val="000F3F76"/>
    <w:rsid w:val="000F4023"/>
    <w:rsid w:val="0010493D"/>
    <w:rsid w:val="00104DAD"/>
    <w:rsid w:val="00105F76"/>
    <w:rsid w:val="0010739A"/>
    <w:rsid w:val="00110F18"/>
    <w:rsid w:val="00113041"/>
    <w:rsid w:val="00114131"/>
    <w:rsid w:val="00120014"/>
    <w:rsid w:val="00122EB1"/>
    <w:rsid w:val="001242DC"/>
    <w:rsid w:val="00125411"/>
    <w:rsid w:val="00126360"/>
    <w:rsid w:val="00129FCE"/>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1D0C"/>
    <w:rsid w:val="00161F4F"/>
    <w:rsid w:val="00164214"/>
    <w:rsid w:val="00165068"/>
    <w:rsid w:val="00165A0D"/>
    <w:rsid w:val="001705E1"/>
    <w:rsid w:val="00171C03"/>
    <w:rsid w:val="001725EF"/>
    <w:rsid w:val="0017268D"/>
    <w:rsid w:val="00172D69"/>
    <w:rsid w:val="001730BA"/>
    <w:rsid w:val="0018541A"/>
    <w:rsid w:val="00186D3C"/>
    <w:rsid w:val="00191A0D"/>
    <w:rsid w:val="00192ECD"/>
    <w:rsid w:val="0019556D"/>
    <w:rsid w:val="001957D2"/>
    <w:rsid w:val="00197B43"/>
    <w:rsid w:val="001A2011"/>
    <w:rsid w:val="001A2599"/>
    <w:rsid w:val="001A267B"/>
    <w:rsid w:val="001A61B5"/>
    <w:rsid w:val="001B49BC"/>
    <w:rsid w:val="001B6CBB"/>
    <w:rsid w:val="001B7652"/>
    <w:rsid w:val="001C0506"/>
    <w:rsid w:val="001C12DE"/>
    <w:rsid w:val="001C5007"/>
    <w:rsid w:val="001C55F7"/>
    <w:rsid w:val="001C6216"/>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F091A"/>
    <w:rsid w:val="001F2BE5"/>
    <w:rsid w:val="001F328D"/>
    <w:rsid w:val="001F41C8"/>
    <w:rsid w:val="001FF0B1"/>
    <w:rsid w:val="0020310B"/>
    <w:rsid w:val="002041C1"/>
    <w:rsid w:val="00204BF4"/>
    <w:rsid w:val="00205D83"/>
    <w:rsid w:val="0020EF21"/>
    <w:rsid w:val="00210025"/>
    <w:rsid w:val="00211617"/>
    <w:rsid w:val="00213138"/>
    <w:rsid w:val="00213875"/>
    <w:rsid w:val="0022054A"/>
    <w:rsid w:val="0022396D"/>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4FD26"/>
    <w:rsid w:val="0025235A"/>
    <w:rsid w:val="002555E2"/>
    <w:rsid w:val="002601A4"/>
    <w:rsid w:val="00262CAB"/>
    <w:rsid w:val="0026555A"/>
    <w:rsid w:val="00267814"/>
    <w:rsid w:val="00267DF3"/>
    <w:rsid w:val="002704E9"/>
    <w:rsid w:val="0027121B"/>
    <w:rsid w:val="00272B88"/>
    <w:rsid w:val="00277EE0"/>
    <w:rsid w:val="00281041"/>
    <w:rsid w:val="00281405"/>
    <w:rsid w:val="002827D4"/>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759F"/>
    <w:rsid w:val="002C0578"/>
    <w:rsid w:val="002C41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27D00"/>
    <w:rsid w:val="00327D06"/>
    <w:rsid w:val="003337CA"/>
    <w:rsid w:val="00336B6E"/>
    <w:rsid w:val="00342648"/>
    <w:rsid w:val="0034289B"/>
    <w:rsid w:val="0034464D"/>
    <w:rsid w:val="0035054C"/>
    <w:rsid w:val="003506E5"/>
    <w:rsid w:val="00352599"/>
    <w:rsid w:val="003551DC"/>
    <w:rsid w:val="00356F83"/>
    <w:rsid w:val="0035A45E"/>
    <w:rsid w:val="003637BE"/>
    <w:rsid w:val="00363D96"/>
    <w:rsid w:val="00366253"/>
    <w:rsid w:val="003761A6"/>
    <w:rsid w:val="003837FE"/>
    <w:rsid w:val="0038479C"/>
    <w:rsid w:val="00385FEB"/>
    <w:rsid w:val="00386126"/>
    <w:rsid w:val="00392C8E"/>
    <w:rsid w:val="00393D56"/>
    <w:rsid w:val="003953C5"/>
    <w:rsid w:val="00395571"/>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37D0"/>
    <w:rsid w:val="003C630E"/>
    <w:rsid w:val="003C7FC2"/>
    <w:rsid w:val="003D1583"/>
    <w:rsid w:val="003D1B1F"/>
    <w:rsid w:val="003D2EBA"/>
    <w:rsid w:val="003D4EEB"/>
    <w:rsid w:val="003D5667"/>
    <w:rsid w:val="003D5F64"/>
    <w:rsid w:val="003D6D9B"/>
    <w:rsid w:val="003E046F"/>
    <w:rsid w:val="003E4976"/>
    <w:rsid w:val="003F0EF7"/>
    <w:rsid w:val="003F3236"/>
    <w:rsid w:val="003F3318"/>
    <w:rsid w:val="003F5810"/>
    <w:rsid w:val="003F6399"/>
    <w:rsid w:val="003F76A8"/>
    <w:rsid w:val="003F76BD"/>
    <w:rsid w:val="003F7A37"/>
    <w:rsid w:val="00400575"/>
    <w:rsid w:val="00401678"/>
    <w:rsid w:val="00401C96"/>
    <w:rsid w:val="00402D9E"/>
    <w:rsid w:val="00404F11"/>
    <w:rsid w:val="004050A9"/>
    <w:rsid w:val="00406DC6"/>
    <w:rsid w:val="004111E2"/>
    <w:rsid w:val="004132D0"/>
    <w:rsid w:val="004134C4"/>
    <w:rsid w:val="00413895"/>
    <w:rsid w:val="004209C1"/>
    <w:rsid w:val="00420E37"/>
    <w:rsid w:val="00421339"/>
    <w:rsid w:val="00421E44"/>
    <w:rsid w:val="00422A74"/>
    <w:rsid w:val="0042507D"/>
    <w:rsid w:val="00425E0A"/>
    <w:rsid w:val="004277DA"/>
    <w:rsid w:val="00427D3F"/>
    <w:rsid w:val="00435886"/>
    <w:rsid w:val="00436177"/>
    <w:rsid w:val="00437DA4"/>
    <w:rsid w:val="00437EAA"/>
    <w:rsid w:val="00441085"/>
    <w:rsid w:val="00445864"/>
    <w:rsid w:val="00447C0F"/>
    <w:rsid w:val="00447D5A"/>
    <w:rsid w:val="004534B8"/>
    <w:rsid w:val="0045469F"/>
    <w:rsid w:val="004553DC"/>
    <w:rsid w:val="00456744"/>
    <w:rsid w:val="00461426"/>
    <w:rsid w:val="004657DF"/>
    <w:rsid w:val="00466B44"/>
    <w:rsid w:val="0046743E"/>
    <w:rsid w:val="004678ED"/>
    <w:rsid w:val="004702E0"/>
    <w:rsid w:val="00470773"/>
    <w:rsid w:val="00471325"/>
    <w:rsid w:val="004719DE"/>
    <w:rsid w:val="0047452B"/>
    <w:rsid w:val="00480A65"/>
    <w:rsid w:val="00481332"/>
    <w:rsid w:val="00482B4E"/>
    <w:rsid w:val="004854D6"/>
    <w:rsid w:val="00485F7F"/>
    <w:rsid w:val="00492103"/>
    <w:rsid w:val="004925D0"/>
    <w:rsid w:val="004934A2"/>
    <w:rsid w:val="004937ED"/>
    <w:rsid w:val="00495B50"/>
    <w:rsid w:val="004A1E22"/>
    <w:rsid w:val="004A2963"/>
    <w:rsid w:val="004A4B83"/>
    <w:rsid w:val="004A5648"/>
    <w:rsid w:val="004A6188"/>
    <w:rsid w:val="004A669F"/>
    <w:rsid w:val="004A71AF"/>
    <w:rsid w:val="004B1AC3"/>
    <w:rsid w:val="004B5038"/>
    <w:rsid w:val="004B5954"/>
    <w:rsid w:val="004B7BB1"/>
    <w:rsid w:val="004B7C46"/>
    <w:rsid w:val="004C05B8"/>
    <w:rsid w:val="004C210E"/>
    <w:rsid w:val="004C70DD"/>
    <w:rsid w:val="004D06DE"/>
    <w:rsid w:val="004D2C85"/>
    <w:rsid w:val="004D3734"/>
    <w:rsid w:val="004D59EB"/>
    <w:rsid w:val="004D7A5D"/>
    <w:rsid w:val="004D7C13"/>
    <w:rsid w:val="004E005E"/>
    <w:rsid w:val="004E04BB"/>
    <w:rsid w:val="004E6565"/>
    <w:rsid w:val="004F129B"/>
    <w:rsid w:val="004F49F7"/>
    <w:rsid w:val="004F4A73"/>
    <w:rsid w:val="004F5216"/>
    <w:rsid w:val="004F6F38"/>
    <w:rsid w:val="004F7408"/>
    <w:rsid w:val="00502785"/>
    <w:rsid w:val="00504C83"/>
    <w:rsid w:val="00517490"/>
    <w:rsid w:val="00520C7C"/>
    <w:rsid w:val="005212CA"/>
    <w:rsid w:val="005214F0"/>
    <w:rsid w:val="005257F1"/>
    <w:rsid w:val="00527633"/>
    <w:rsid w:val="00532126"/>
    <w:rsid w:val="0053509C"/>
    <w:rsid w:val="00541851"/>
    <w:rsid w:val="00541F33"/>
    <w:rsid w:val="005440B5"/>
    <w:rsid w:val="005444B0"/>
    <w:rsid w:val="00544F97"/>
    <w:rsid w:val="00546136"/>
    <w:rsid w:val="0054754E"/>
    <w:rsid w:val="00550426"/>
    <w:rsid w:val="00550C86"/>
    <w:rsid w:val="00555D97"/>
    <w:rsid w:val="0056468D"/>
    <w:rsid w:val="005660CE"/>
    <w:rsid w:val="00567911"/>
    <w:rsid w:val="00570378"/>
    <w:rsid w:val="00576CA8"/>
    <w:rsid w:val="0057719F"/>
    <w:rsid w:val="00577FC4"/>
    <w:rsid w:val="00581ACB"/>
    <w:rsid w:val="00583BE0"/>
    <w:rsid w:val="005873D0"/>
    <w:rsid w:val="00590383"/>
    <w:rsid w:val="0059078A"/>
    <w:rsid w:val="00592087"/>
    <w:rsid w:val="0059222A"/>
    <w:rsid w:val="00594EAE"/>
    <w:rsid w:val="00595367"/>
    <w:rsid w:val="0059554D"/>
    <w:rsid w:val="00595F0F"/>
    <w:rsid w:val="00596598"/>
    <w:rsid w:val="005A21DE"/>
    <w:rsid w:val="005A7B9F"/>
    <w:rsid w:val="005B004A"/>
    <w:rsid w:val="005B265B"/>
    <w:rsid w:val="005B3B96"/>
    <w:rsid w:val="005B5285"/>
    <w:rsid w:val="005B52FD"/>
    <w:rsid w:val="005B5BED"/>
    <w:rsid w:val="005B7A03"/>
    <w:rsid w:val="005B7D1D"/>
    <w:rsid w:val="005C25FC"/>
    <w:rsid w:val="005C47A2"/>
    <w:rsid w:val="005C7456"/>
    <w:rsid w:val="005D22DE"/>
    <w:rsid w:val="005D25FE"/>
    <w:rsid w:val="005D421F"/>
    <w:rsid w:val="005D617B"/>
    <w:rsid w:val="005D7E80"/>
    <w:rsid w:val="005E1588"/>
    <w:rsid w:val="005E5947"/>
    <w:rsid w:val="005E7B2B"/>
    <w:rsid w:val="005F3D82"/>
    <w:rsid w:val="00602F5D"/>
    <w:rsid w:val="00606C38"/>
    <w:rsid w:val="006130BB"/>
    <w:rsid w:val="006146F2"/>
    <w:rsid w:val="006147E2"/>
    <w:rsid w:val="00614BE9"/>
    <w:rsid w:val="00614E41"/>
    <w:rsid w:val="00616611"/>
    <w:rsid w:val="00620CF1"/>
    <w:rsid w:val="00626E6A"/>
    <w:rsid w:val="006273FB"/>
    <w:rsid w:val="00627F13"/>
    <w:rsid w:val="00630506"/>
    <w:rsid w:val="0063058B"/>
    <w:rsid w:val="00630CC4"/>
    <w:rsid w:val="0063450F"/>
    <w:rsid w:val="00634948"/>
    <w:rsid w:val="006370B4"/>
    <w:rsid w:val="00637BAA"/>
    <w:rsid w:val="006414D7"/>
    <w:rsid w:val="00643C74"/>
    <w:rsid w:val="00644D0F"/>
    <w:rsid w:val="00644EAE"/>
    <w:rsid w:val="00653779"/>
    <w:rsid w:val="00653F2D"/>
    <w:rsid w:val="00654EBB"/>
    <w:rsid w:val="00655E98"/>
    <w:rsid w:val="00656788"/>
    <w:rsid w:val="00657920"/>
    <w:rsid w:val="00662628"/>
    <w:rsid w:val="00662FED"/>
    <w:rsid w:val="00667C9C"/>
    <w:rsid w:val="0067337F"/>
    <w:rsid w:val="00682E7E"/>
    <w:rsid w:val="00687423"/>
    <w:rsid w:val="00687D96"/>
    <w:rsid w:val="00692E81"/>
    <w:rsid w:val="0069302B"/>
    <w:rsid w:val="00695A2B"/>
    <w:rsid w:val="006A185D"/>
    <w:rsid w:val="006A22C6"/>
    <w:rsid w:val="006A2C70"/>
    <w:rsid w:val="006A57A4"/>
    <w:rsid w:val="006A74C4"/>
    <w:rsid w:val="006B10B6"/>
    <w:rsid w:val="006B1EE7"/>
    <w:rsid w:val="006B5C46"/>
    <w:rsid w:val="006B6B63"/>
    <w:rsid w:val="006B7F25"/>
    <w:rsid w:val="006BBCCD"/>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3D69"/>
    <w:rsid w:val="00710CF1"/>
    <w:rsid w:val="00713206"/>
    <w:rsid w:val="0071374E"/>
    <w:rsid w:val="007140DB"/>
    <w:rsid w:val="00715547"/>
    <w:rsid w:val="00717754"/>
    <w:rsid w:val="007211E8"/>
    <w:rsid w:val="00721844"/>
    <w:rsid w:val="00721CEE"/>
    <w:rsid w:val="007248FF"/>
    <w:rsid w:val="007340C8"/>
    <w:rsid w:val="0073469B"/>
    <w:rsid w:val="007366DA"/>
    <w:rsid w:val="007376D7"/>
    <w:rsid w:val="00743C74"/>
    <w:rsid w:val="007457FE"/>
    <w:rsid w:val="00753AE2"/>
    <w:rsid w:val="007540F9"/>
    <w:rsid w:val="00755365"/>
    <w:rsid w:val="007562ED"/>
    <w:rsid w:val="00757B96"/>
    <w:rsid w:val="007625B9"/>
    <w:rsid w:val="0076481E"/>
    <w:rsid w:val="00768EED"/>
    <w:rsid w:val="0077033C"/>
    <w:rsid w:val="007704B3"/>
    <w:rsid w:val="00773CC2"/>
    <w:rsid w:val="00775B3B"/>
    <w:rsid w:val="007819FF"/>
    <w:rsid w:val="00782220"/>
    <w:rsid w:val="007862CF"/>
    <w:rsid w:val="007870B4"/>
    <w:rsid w:val="00787B23"/>
    <w:rsid w:val="0079108B"/>
    <w:rsid w:val="00791FDB"/>
    <w:rsid w:val="00794A38"/>
    <w:rsid w:val="00795A68"/>
    <w:rsid w:val="00796E93"/>
    <w:rsid w:val="00796FF1"/>
    <w:rsid w:val="007A1209"/>
    <w:rsid w:val="007A4F3E"/>
    <w:rsid w:val="007A73EB"/>
    <w:rsid w:val="007A7B0E"/>
    <w:rsid w:val="007C0A89"/>
    <w:rsid w:val="007C1FA6"/>
    <w:rsid w:val="007C3D92"/>
    <w:rsid w:val="007C5948"/>
    <w:rsid w:val="007C6DD0"/>
    <w:rsid w:val="007D013C"/>
    <w:rsid w:val="007D0C7C"/>
    <w:rsid w:val="007D1276"/>
    <w:rsid w:val="007D1642"/>
    <w:rsid w:val="007D26E0"/>
    <w:rsid w:val="007D3179"/>
    <w:rsid w:val="007D3B48"/>
    <w:rsid w:val="007D50CF"/>
    <w:rsid w:val="007E3BB9"/>
    <w:rsid w:val="007E3CE0"/>
    <w:rsid w:val="007E47CE"/>
    <w:rsid w:val="007E4927"/>
    <w:rsid w:val="007E4AF9"/>
    <w:rsid w:val="007F0CAB"/>
    <w:rsid w:val="007F10B1"/>
    <w:rsid w:val="007F1996"/>
    <w:rsid w:val="007F559B"/>
    <w:rsid w:val="007F5C53"/>
    <w:rsid w:val="007F6D86"/>
    <w:rsid w:val="007F70E8"/>
    <w:rsid w:val="00800445"/>
    <w:rsid w:val="0080069D"/>
    <w:rsid w:val="0080112E"/>
    <w:rsid w:val="0080259B"/>
    <w:rsid w:val="00804C76"/>
    <w:rsid w:val="00806994"/>
    <w:rsid w:val="00806E46"/>
    <w:rsid w:val="00806EA6"/>
    <w:rsid w:val="00806F01"/>
    <w:rsid w:val="00811174"/>
    <w:rsid w:val="00812029"/>
    <w:rsid w:val="008129AB"/>
    <w:rsid w:val="0081571F"/>
    <w:rsid w:val="00822693"/>
    <w:rsid w:val="00831B49"/>
    <w:rsid w:val="00833916"/>
    <w:rsid w:val="00833932"/>
    <w:rsid w:val="00851CC6"/>
    <w:rsid w:val="00853760"/>
    <w:rsid w:val="00853B82"/>
    <w:rsid w:val="00853ECB"/>
    <w:rsid w:val="0085581B"/>
    <w:rsid w:val="008560A1"/>
    <w:rsid w:val="0086345F"/>
    <w:rsid w:val="008665CB"/>
    <w:rsid w:val="00867CD6"/>
    <w:rsid w:val="008702C6"/>
    <w:rsid w:val="008715DF"/>
    <w:rsid w:val="00871B9D"/>
    <w:rsid w:val="00872649"/>
    <w:rsid w:val="00872D96"/>
    <w:rsid w:val="00874642"/>
    <w:rsid w:val="0087591D"/>
    <w:rsid w:val="008830D6"/>
    <w:rsid w:val="008830FC"/>
    <w:rsid w:val="00887F87"/>
    <w:rsid w:val="0089080B"/>
    <w:rsid w:val="008910B2"/>
    <w:rsid w:val="008922CB"/>
    <w:rsid w:val="0089342A"/>
    <w:rsid w:val="00894185"/>
    <w:rsid w:val="00894CBA"/>
    <w:rsid w:val="008954DA"/>
    <w:rsid w:val="008955D7"/>
    <w:rsid w:val="0089577D"/>
    <w:rsid w:val="008A129F"/>
    <w:rsid w:val="008A5F6D"/>
    <w:rsid w:val="008B0443"/>
    <w:rsid w:val="008B1F73"/>
    <w:rsid w:val="008B3303"/>
    <w:rsid w:val="008B4232"/>
    <w:rsid w:val="008B4995"/>
    <w:rsid w:val="008B4BAB"/>
    <w:rsid w:val="008B61C6"/>
    <w:rsid w:val="008C3C24"/>
    <w:rsid w:val="008C504E"/>
    <w:rsid w:val="008C7CA1"/>
    <w:rsid w:val="008D258A"/>
    <w:rsid w:val="008D6D3F"/>
    <w:rsid w:val="008D7480"/>
    <w:rsid w:val="008D74A8"/>
    <w:rsid w:val="008D7D0C"/>
    <w:rsid w:val="008E1315"/>
    <w:rsid w:val="008E1D27"/>
    <w:rsid w:val="008E22F8"/>
    <w:rsid w:val="008E39C1"/>
    <w:rsid w:val="008E54DB"/>
    <w:rsid w:val="008E7AF4"/>
    <w:rsid w:val="008F508D"/>
    <w:rsid w:val="008F6D71"/>
    <w:rsid w:val="008F71BD"/>
    <w:rsid w:val="00900728"/>
    <w:rsid w:val="009031E2"/>
    <w:rsid w:val="009037AD"/>
    <w:rsid w:val="00904961"/>
    <w:rsid w:val="0090513A"/>
    <w:rsid w:val="00905345"/>
    <w:rsid w:val="009063FC"/>
    <w:rsid w:val="00906FFC"/>
    <w:rsid w:val="009111AB"/>
    <w:rsid w:val="00912AEE"/>
    <w:rsid w:val="009138A1"/>
    <w:rsid w:val="00916ACF"/>
    <w:rsid w:val="00920AD7"/>
    <w:rsid w:val="00920B6F"/>
    <w:rsid w:val="009215F1"/>
    <w:rsid w:val="00921A4C"/>
    <w:rsid w:val="00922006"/>
    <w:rsid w:val="0092482B"/>
    <w:rsid w:val="00924AF9"/>
    <w:rsid w:val="00926BE4"/>
    <w:rsid w:val="0093159F"/>
    <w:rsid w:val="00931C84"/>
    <w:rsid w:val="009339F6"/>
    <w:rsid w:val="0093483D"/>
    <w:rsid w:val="00935C68"/>
    <w:rsid w:val="00936641"/>
    <w:rsid w:val="0093678E"/>
    <w:rsid w:val="0094477A"/>
    <w:rsid w:val="00944B57"/>
    <w:rsid w:val="00945F16"/>
    <w:rsid w:val="00946180"/>
    <w:rsid w:val="00951B11"/>
    <w:rsid w:val="009529BD"/>
    <w:rsid w:val="009536BD"/>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5291"/>
    <w:rsid w:val="0097711C"/>
    <w:rsid w:val="0097735B"/>
    <w:rsid w:val="009831F8"/>
    <w:rsid w:val="00987373"/>
    <w:rsid w:val="00987CBB"/>
    <w:rsid w:val="009903B5"/>
    <w:rsid w:val="009915CC"/>
    <w:rsid w:val="00992063"/>
    <w:rsid w:val="00993806"/>
    <w:rsid w:val="009A1281"/>
    <w:rsid w:val="009A2563"/>
    <w:rsid w:val="009A4232"/>
    <w:rsid w:val="009A47B3"/>
    <w:rsid w:val="009A5D61"/>
    <w:rsid w:val="009B09CA"/>
    <w:rsid w:val="009B11AA"/>
    <w:rsid w:val="009B18C6"/>
    <w:rsid w:val="009B2AEE"/>
    <w:rsid w:val="009B4367"/>
    <w:rsid w:val="009B635E"/>
    <w:rsid w:val="009C08C7"/>
    <w:rsid w:val="009C0FCF"/>
    <w:rsid w:val="009C19E4"/>
    <w:rsid w:val="009C1E96"/>
    <w:rsid w:val="009C21C2"/>
    <w:rsid w:val="009D12D1"/>
    <w:rsid w:val="009D1AA0"/>
    <w:rsid w:val="009E0E21"/>
    <w:rsid w:val="009E1D8C"/>
    <w:rsid w:val="009E35E0"/>
    <w:rsid w:val="009E440A"/>
    <w:rsid w:val="009E6B29"/>
    <w:rsid w:val="009F22D7"/>
    <w:rsid w:val="009F435D"/>
    <w:rsid w:val="009F4436"/>
    <w:rsid w:val="009F5AAF"/>
    <w:rsid w:val="009F6A2B"/>
    <w:rsid w:val="00A01102"/>
    <w:rsid w:val="00A02117"/>
    <w:rsid w:val="00A03887"/>
    <w:rsid w:val="00A042E0"/>
    <w:rsid w:val="00A07280"/>
    <w:rsid w:val="00A1192C"/>
    <w:rsid w:val="00A12041"/>
    <w:rsid w:val="00A13644"/>
    <w:rsid w:val="00A13D24"/>
    <w:rsid w:val="00A14132"/>
    <w:rsid w:val="00A15C0C"/>
    <w:rsid w:val="00A2291F"/>
    <w:rsid w:val="00A2550E"/>
    <w:rsid w:val="00A3041D"/>
    <w:rsid w:val="00A307B5"/>
    <w:rsid w:val="00A30E5E"/>
    <w:rsid w:val="00A315A9"/>
    <w:rsid w:val="00A33928"/>
    <w:rsid w:val="00A3398D"/>
    <w:rsid w:val="00A33B8B"/>
    <w:rsid w:val="00A348F6"/>
    <w:rsid w:val="00A353D2"/>
    <w:rsid w:val="00A40909"/>
    <w:rsid w:val="00A40A7F"/>
    <w:rsid w:val="00A41585"/>
    <w:rsid w:val="00A42992"/>
    <w:rsid w:val="00A43274"/>
    <w:rsid w:val="00A451E7"/>
    <w:rsid w:val="00A517CE"/>
    <w:rsid w:val="00A51C1E"/>
    <w:rsid w:val="00A548B2"/>
    <w:rsid w:val="00A54E19"/>
    <w:rsid w:val="00A55949"/>
    <w:rsid w:val="00A55A23"/>
    <w:rsid w:val="00A61CB2"/>
    <w:rsid w:val="00A63127"/>
    <w:rsid w:val="00A65096"/>
    <w:rsid w:val="00A65D86"/>
    <w:rsid w:val="00A66D8E"/>
    <w:rsid w:val="00A70A9A"/>
    <w:rsid w:val="00A71CAF"/>
    <w:rsid w:val="00A725D0"/>
    <w:rsid w:val="00A72C36"/>
    <w:rsid w:val="00A739EA"/>
    <w:rsid w:val="00A74685"/>
    <w:rsid w:val="00A75299"/>
    <w:rsid w:val="00A8452D"/>
    <w:rsid w:val="00A851CF"/>
    <w:rsid w:val="00A85352"/>
    <w:rsid w:val="00A8580A"/>
    <w:rsid w:val="00A86F06"/>
    <w:rsid w:val="00A90EDC"/>
    <w:rsid w:val="00A92DDF"/>
    <w:rsid w:val="00A93406"/>
    <w:rsid w:val="00A93AC4"/>
    <w:rsid w:val="00A95C49"/>
    <w:rsid w:val="00A95CB2"/>
    <w:rsid w:val="00A97E17"/>
    <w:rsid w:val="00AB2A85"/>
    <w:rsid w:val="00AB5439"/>
    <w:rsid w:val="00AB5D5B"/>
    <w:rsid w:val="00AC0D67"/>
    <w:rsid w:val="00AC292C"/>
    <w:rsid w:val="00AC312C"/>
    <w:rsid w:val="00AC4509"/>
    <w:rsid w:val="00AC49CB"/>
    <w:rsid w:val="00AC4C44"/>
    <w:rsid w:val="00AC651A"/>
    <w:rsid w:val="00AC6533"/>
    <w:rsid w:val="00AC6A8D"/>
    <w:rsid w:val="00AD2714"/>
    <w:rsid w:val="00AD648F"/>
    <w:rsid w:val="00AE0462"/>
    <w:rsid w:val="00AE087A"/>
    <w:rsid w:val="00AE3FBF"/>
    <w:rsid w:val="00AE4945"/>
    <w:rsid w:val="00AE7AF6"/>
    <w:rsid w:val="00AF1723"/>
    <w:rsid w:val="00AF392B"/>
    <w:rsid w:val="00AF3FB4"/>
    <w:rsid w:val="00AF57E6"/>
    <w:rsid w:val="00AFCDD3"/>
    <w:rsid w:val="00B01059"/>
    <w:rsid w:val="00B02190"/>
    <w:rsid w:val="00B05A28"/>
    <w:rsid w:val="00B05AEC"/>
    <w:rsid w:val="00B102E7"/>
    <w:rsid w:val="00B10811"/>
    <w:rsid w:val="00B111C9"/>
    <w:rsid w:val="00B112AC"/>
    <w:rsid w:val="00B13FC4"/>
    <w:rsid w:val="00B2437E"/>
    <w:rsid w:val="00B249D3"/>
    <w:rsid w:val="00B27BF4"/>
    <w:rsid w:val="00B301BA"/>
    <w:rsid w:val="00B34475"/>
    <w:rsid w:val="00B36162"/>
    <w:rsid w:val="00B3691E"/>
    <w:rsid w:val="00B421EE"/>
    <w:rsid w:val="00B42B9B"/>
    <w:rsid w:val="00B457F6"/>
    <w:rsid w:val="00B47737"/>
    <w:rsid w:val="00B50277"/>
    <w:rsid w:val="00B50A03"/>
    <w:rsid w:val="00B537D7"/>
    <w:rsid w:val="00B53962"/>
    <w:rsid w:val="00B563DE"/>
    <w:rsid w:val="00B63AC7"/>
    <w:rsid w:val="00B64526"/>
    <w:rsid w:val="00B647D0"/>
    <w:rsid w:val="00B67541"/>
    <w:rsid w:val="00B70569"/>
    <w:rsid w:val="00B7091A"/>
    <w:rsid w:val="00B709F3"/>
    <w:rsid w:val="00B736B5"/>
    <w:rsid w:val="00B77097"/>
    <w:rsid w:val="00B808A6"/>
    <w:rsid w:val="00B81996"/>
    <w:rsid w:val="00B83650"/>
    <w:rsid w:val="00B84ABA"/>
    <w:rsid w:val="00B84F15"/>
    <w:rsid w:val="00B85099"/>
    <w:rsid w:val="00B86F0C"/>
    <w:rsid w:val="00B93947"/>
    <w:rsid w:val="00B939BB"/>
    <w:rsid w:val="00B964D4"/>
    <w:rsid w:val="00B96503"/>
    <w:rsid w:val="00BA569B"/>
    <w:rsid w:val="00BB033B"/>
    <w:rsid w:val="00BB0879"/>
    <w:rsid w:val="00BB0B52"/>
    <w:rsid w:val="00BB1087"/>
    <w:rsid w:val="00BB1415"/>
    <w:rsid w:val="00BB2E5A"/>
    <w:rsid w:val="00BB3F91"/>
    <w:rsid w:val="00BB47A0"/>
    <w:rsid w:val="00BB5E40"/>
    <w:rsid w:val="00BB7495"/>
    <w:rsid w:val="00BC2B72"/>
    <w:rsid w:val="00BC455B"/>
    <w:rsid w:val="00BC4CE1"/>
    <w:rsid w:val="00BC5728"/>
    <w:rsid w:val="00BC5DFB"/>
    <w:rsid w:val="00BC5E14"/>
    <w:rsid w:val="00BC62B2"/>
    <w:rsid w:val="00BCDECC"/>
    <w:rsid w:val="00BD0649"/>
    <w:rsid w:val="00BD2907"/>
    <w:rsid w:val="00BD4A19"/>
    <w:rsid w:val="00BD4AB0"/>
    <w:rsid w:val="00BD6B09"/>
    <w:rsid w:val="00BE00AB"/>
    <w:rsid w:val="00BE1262"/>
    <w:rsid w:val="00BE3D1F"/>
    <w:rsid w:val="00BE5C58"/>
    <w:rsid w:val="00BF038A"/>
    <w:rsid w:val="00BF04AB"/>
    <w:rsid w:val="00BF19D9"/>
    <w:rsid w:val="00BF2CF3"/>
    <w:rsid w:val="00BF3DBB"/>
    <w:rsid w:val="00BF4B54"/>
    <w:rsid w:val="00C03D52"/>
    <w:rsid w:val="00C04DCE"/>
    <w:rsid w:val="00C07B37"/>
    <w:rsid w:val="00C15204"/>
    <w:rsid w:val="00C165ED"/>
    <w:rsid w:val="00C16AD0"/>
    <w:rsid w:val="00C207CE"/>
    <w:rsid w:val="00C21E0D"/>
    <w:rsid w:val="00C22070"/>
    <w:rsid w:val="00C244DF"/>
    <w:rsid w:val="00C24E3E"/>
    <w:rsid w:val="00C2558E"/>
    <w:rsid w:val="00C2670D"/>
    <w:rsid w:val="00C340E6"/>
    <w:rsid w:val="00C357FC"/>
    <w:rsid w:val="00C40B69"/>
    <w:rsid w:val="00C411DC"/>
    <w:rsid w:val="00C416F4"/>
    <w:rsid w:val="00C41949"/>
    <w:rsid w:val="00C44A7B"/>
    <w:rsid w:val="00C46C01"/>
    <w:rsid w:val="00C46C52"/>
    <w:rsid w:val="00C51988"/>
    <w:rsid w:val="00C51D3A"/>
    <w:rsid w:val="00C52001"/>
    <w:rsid w:val="00C52B0E"/>
    <w:rsid w:val="00C55B73"/>
    <w:rsid w:val="00C56B55"/>
    <w:rsid w:val="00C581CD"/>
    <w:rsid w:val="00C60807"/>
    <w:rsid w:val="00C6167F"/>
    <w:rsid w:val="00C624A5"/>
    <w:rsid w:val="00C63C89"/>
    <w:rsid w:val="00C666DD"/>
    <w:rsid w:val="00C74991"/>
    <w:rsid w:val="00C74F9E"/>
    <w:rsid w:val="00C75222"/>
    <w:rsid w:val="00C81DDB"/>
    <w:rsid w:val="00C82D31"/>
    <w:rsid w:val="00C833CB"/>
    <w:rsid w:val="00C85EC1"/>
    <w:rsid w:val="00C874FD"/>
    <w:rsid w:val="00C902E5"/>
    <w:rsid w:val="00C90DA2"/>
    <w:rsid w:val="00C90DEC"/>
    <w:rsid w:val="00C90F98"/>
    <w:rsid w:val="00C91EAD"/>
    <w:rsid w:val="00C95362"/>
    <w:rsid w:val="00C958DA"/>
    <w:rsid w:val="00CA00C4"/>
    <w:rsid w:val="00CA0B69"/>
    <w:rsid w:val="00CA5836"/>
    <w:rsid w:val="00CA5EF7"/>
    <w:rsid w:val="00CA7B63"/>
    <w:rsid w:val="00CB10C6"/>
    <w:rsid w:val="00CB1524"/>
    <w:rsid w:val="00CB43B8"/>
    <w:rsid w:val="00CB4785"/>
    <w:rsid w:val="00CB4A0C"/>
    <w:rsid w:val="00CC10D8"/>
    <w:rsid w:val="00CC30A5"/>
    <w:rsid w:val="00CC345F"/>
    <w:rsid w:val="00CC35FA"/>
    <w:rsid w:val="00CC3E20"/>
    <w:rsid w:val="00CC5D06"/>
    <w:rsid w:val="00CC7B95"/>
    <w:rsid w:val="00CD1028"/>
    <w:rsid w:val="00CD2346"/>
    <w:rsid w:val="00CD2752"/>
    <w:rsid w:val="00CD2EA4"/>
    <w:rsid w:val="00CD4B23"/>
    <w:rsid w:val="00CD5349"/>
    <w:rsid w:val="00CD5A3B"/>
    <w:rsid w:val="00CD6716"/>
    <w:rsid w:val="00CE0C7A"/>
    <w:rsid w:val="00CE0D1D"/>
    <w:rsid w:val="00CE1395"/>
    <w:rsid w:val="00CE38A9"/>
    <w:rsid w:val="00CE399B"/>
    <w:rsid w:val="00CE456E"/>
    <w:rsid w:val="00CE5AF2"/>
    <w:rsid w:val="00CF06A5"/>
    <w:rsid w:val="00CF37F3"/>
    <w:rsid w:val="00CF4B0C"/>
    <w:rsid w:val="00CF630E"/>
    <w:rsid w:val="00CF7B11"/>
    <w:rsid w:val="00D02E75"/>
    <w:rsid w:val="00D0397E"/>
    <w:rsid w:val="00D052C1"/>
    <w:rsid w:val="00D05E3B"/>
    <w:rsid w:val="00D07F46"/>
    <w:rsid w:val="00D12B4F"/>
    <w:rsid w:val="00D15893"/>
    <w:rsid w:val="00D15AA6"/>
    <w:rsid w:val="00D16C58"/>
    <w:rsid w:val="00D21273"/>
    <w:rsid w:val="00D21792"/>
    <w:rsid w:val="00D22AA3"/>
    <w:rsid w:val="00D234D0"/>
    <w:rsid w:val="00D24DDE"/>
    <w:rsid w:val="00D276E4"/>
    <w:rsid w:val="00D32880"/>
    <w:rsid w:val="00D34E53"/>
    <w:rsid w:val="00D352A1"/>
    <w:rsid w:val="00D36AD9"/>
    <w:rsid w:val="00D372B4"/>
    <w:rsid w:val="00D40E8B"/>
    <w:rsid w:val="00D44E64"/>
    <w:rsid w:val="00D52CB0"/>
    <w:rsid w:val="00D557FB"/>
    <w:rsid w:val="00D57249"/>
    <w:rsid w:val="00D60345"/>
    <w:rsid w:val="00D60961"/>
    <w:rsid w:val="00D627FB"/>
    <w:rsid w:val="00D632C0"/>
    <w:rsid w:val="00D6477C"/>
    <w:rsid w:val="00D65B04"/>
    <w:rsid w:val="00D668D9"/>
    <w:rsid w:val="00D67AAE"/>
    <w:rsid w:val="00D7106E"/>
    <w:rsid w:val="00D72CDE"/>
    <w:rsid w:val="00D77E25"/>
    <w:rsid w:val="00D809A6"/>
    <w:rsid w:val="00D839A0"/>
    <w:rsid w:val="00D904A1"/>
    <w:rsid w:val="00D9134A"/>
    <w:rsid w:val="00D91873"/>
    <w:rsid w:val="00D9379A"/>
    <w:rsid w:val="00D946C6"/>
    <w:rsid w:val="00D97692"/>
    <w:rsid w:val="00DA1EA1"/>
    <w:rsid w:val="00DB03AA"/>
    <w:rsid w:val="00DB43BA"/>
    <w:rsid w:val="00DB5454"/>
    <w:rsid w:val="00DB7BB2"/>
    <w:rsid w:val="00DC054F"/>
    <w:rsid w:val="00DC0827"/>
    <w:rsid w:val="00DC30D6"/>
    <w:rsid w:val="00DC465C"/>
    <w:rsid w:val="00DC579D"/>
    <w:rsid w:val="00DC606B"/>
    <w:rsid w:val="00DC73C9"/>
    <w:rsid w:val="00DD18CB"/>
    <w:rsid w:val="00DD2900"/>
    <w:rsid w:val="00DD69B2"/>
    <w:rsid w:val="00DDFCD5"/>
    <w:rsid w:val="00DE0A1B"/>
    <w:rsid w:val="00DE10F6"/>
    <w:rsid w:val="00DE1A1F"/>
    <w:rsid w:val="00DE5692"/>
    <w:rsid w:val="00DE57FE"/>
    <w:rsid w:val="00E0022C"/>
    <w:rsid w:val="00E011EC"/>
    <w:rsid w:val="00E0244B"/>
    <w:rsid w:val="00E04671"/>
    <w:rsid w:val="00E05D86"/>
    <w:rsid w:val="00E07286"/>
    <w:rsid w:val="00E11E02"/>
    <w:rsid w:val="00E13061"/>
    <w:rsid w:val="00E135C2"/>
    <w:rsid w:val="00E21F67"/>
    <w:rsid w:val="00E2450B"/>
    <w:rsid w:val="00E30B3D"/>
    <w:rsid w:val="00E31725"/>
    <w:rsid w:val="00E36E5E"/>
    <w:rsid w:val="00E408DF"/>
    <w:rsid w:val="00E41FB9"/>
    <w:rsid w:val="00E45169"/>
    <w:rsid w:val="00E466EA"/>
    <w:rsid w:val="00E46FC3"/>
    <w:rsid w:val="00E514E7"/>
    <w:rsid w:val="00E52BA6"/>
    <w:rsid w:val="00E5385E"/>
    <w:rsid w:val="00E53A1E"/>
    <w:rsid w:val="00E55B28"/>
    <w:rsid w:val="00E56C4F"/>
    <w:rsid w:val="00E64FDB"/>
    <w:rsid w:val="00E65059"/>
    <w:rsid w:val="00E71A11"/>
    <w:rsid w:val="00E71A41"/>
    <w:rsid w:val="00E729AF"/>
    <w:rsid w:val="00E73B8F"/>
    <w:rsid w:val="00E76C62"/>
    <w:rsid w:val="00E804A5"/>
    <w:rsid w:val="00E806A3"/>
    <w:rsid w:val="00E84077"/>
    <w:rsid w:val="00E84399"/>
    <w:rsid w:val="00E8625E"/>
    <w:rsid w:val="00E87543"/>
    <w:rsid w:val="00E9107C"/>
    <w:rsid w:val="00E9166E"/>
    <w:rsid w:val="00E91815"/>
    <w:rsid w:val="00E9197F"/>
    <w:rsid w:val="00E93081"/>
    <w:rsid w:val="00E93E96"/>
    <w:rsid w:val="00E9502C"/>
    <w:rsid w:val="00E955A8"/>
    <w:rsid w:val="00E9708A"/>
    <w:rsid w:val="00EA0A1D"/>
    <w:rsid w:val="00EA2B42"/>
    <w:rsid w:val="00EA3CA0"/>
    <w:rsid w:val="00EA4B93"/>
    <w:rsid w:val="00EA6203"/>
    <w:rsid w:val="00EB1612"/>
    <w:rsid w:val="00EB2257"/>
    <w:rsid w:val="00EB3230"/>
    <w:rsid w:val="00EB406F"/>
    <w:rsid w:val="00EB5917"/>
    <w:rsid w:val="00EB5992"/>
    <w:rsid w:val="00EB5CCF"/>
    <w:rsid w:val="00EB6ED7"/>
    <w:rsid w:val="00EB740E"/>
    <w:rsid w:val="00EC2E1E"/>
    <w:rsid w:val="00EC3744"/>
    <w:rsid w:val="00EC469A"/>
    <w:rsid w:val="00EC4EA3"/>
    <w:rsid w:val="00ECF6B1"/>
    <w:rsid w:val="00ED0063"/>
    <w:rsid w:val="00ED067C"/>
    <w:rsid w:val="00ED12C3"/>
    <w:rsid w:val="00ED24F1"/>
    <w:rsid w:val="00ED37E0"/>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1B16"/>
    <w:rsid w:val="00F14669"/>
    <w:rsid w:val="00F16FCC"/>
    <w:rsid w:val="00F231C5"/>
    <w:rsid w:val="00F26032"/>
    <w:rsid w:val="00F2796D"/>
    <w:rsid w:val="00F3023E"/>
    <w:rsid w:val="00F302C2"/>
    <w:rsid w:val="00F31F53"/>
    <w:rsid w:val="00F333A8"/>
    <w:rsid w:val="00F35B6E"/>
    <w:rsid w:val="00F4014C"/>
    <w:rsid w:val="00F40B87"/>
    <w:rsid w:val="00F41A00"/>
    <w:rsid w:val="00F432C1"/>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00FF"/>
    <w:rsid w:val="00F71CCB"/>
    <w:rsid w:val="00F72D8E"/>
    <w:rsid w:val="00F732BA"/>
    <w:rsid w:val="00F7463C"/>
    <w:rsid w:val="00F76FE5"/>
    <w:rsid w:val="00F774ED"/>
    <w:rsid w:val="00F80C47"/>
    <w:rsid w:val="00F80E6F"/>
    <w:rsid w:val="00F83F4C"/>
    <w:rsid w:val="00F91858"/>
    <w:rsid w:val="00F91910"/>
    <w:rsid w:val="00F91DCD"/>
    <w:rsid w:val="00F93A94"/>
    <w:rsid w:val="00F93BD2"/>
    <w:rsid w:val="00F94567"/>
    <w:rsid w:val="00F95BCF"/>
    <w:rsid w:val="00FA043D"/>
    <w:rsid w:val="00FA210C"/>
    <w:rsid w:val="00FA267E"/>
    <w:rsid w:val="00FA4460"/>
    <w:rsid w:val="00FA6D96"/>
    <w:rsid w:val="00FA6F0A"/>
    <w:rsid w:val="00FB266F"/>
    <w:rsid w:val="00FB2850"/>
    <w:rsid w:val="00FB3379"/>
    <w:rsid w:val="00FB5361"/>
    <w:rsid w:val="00FC3585"/>
    <w:rsid w:val="00FC45BE"/>
    <w:rsid w:val="00FC4828"/>
    <w:rsid w:val="00FD1735"/>
    <w:rsid w:val="00FD32A6"/>
    <w:rsid w:val="00FD398A"/>
    <w:rsid w:val="00FD3F10"/>
    <w:rsid w:val="00FE0BB3"/>
    <w:rsid w:val="00FE12CC"/>
    <w:rsid w:val="00FE1537"/>
    <w:rsid w:val="00FE1B2A"/>
    <w:rsid w:val="00FE1B8C"/>
    <w:rsid w:val="00FE7C7F"/>
    <w:rsid w:val="00FF2006"/>
    <w:rsid w:val="00FF571C"/>
    <w:rsid w:val="0121DD55"/>
    <w:rsid w:val="012A5ADD"/>
    <w:rsid w:val="012C7059"/>
    <w:rsid w:val="012E453A"/>
    <w:rsid w:val="0135199F"/>
    <w:rsid w:val="014B7098"/>
    <w:rsid w:val="014C3F6C"/>
    <w:rsid w:val="01529302"/>
    <w:rsid w:val="018B1C6B"/>
    <w:rsid w:val="018CA352"/>
    <w:rsid w:val="0195B170"/>
    <w:rsid w:val="019630CC"/>
    <w:rsid w:val="019ACA5B"/>
    <w:rsid w:val="01A0A02A"/>
    <w:rsid w:val="01AFBB10"/>
    <w:rsid w:val="01B9A021"/>
    <w:rsid w:val="01DE15B0"/>
    <w:rsid w:val="01F08C54"/>
    <w:rsid w:val="01F2382E"/>
    <w:rsid w:val="01FA17C8"/>
    <w:rsid w:val="02089E79"/>
    <w:rsid w:val="0211127E"/>
    <w:rsid w:val="0212EA18"/>
    <w:rsid w:val="022818FA"/>
    <w:rsid w:val="024C3063"/>
    <w:rsid w:val="0256A06E"/>
    <w:rsid w:val="0258EA78"/>
    <w:rsid w:val="0264492F"/>
    <w:rsid w:val="026B7940"/>
    <w:rsid w:val="026C10E5"/>
    <w:rsid w:val="027286D0"/>
    <w:rsid w:val="027A7942"/>
    <w:rsid w:val="0287057B"/>
    <w:rsid w:val="02B3C47C"/>
    <w:rsid w:val="02E3F5D7"/>
    <w:rsid w:val="02E9F492"/>
    <w:rsid w:val="030D9C14"/>
    <w:rsid w:val="03170156"/>
    <w:rsid w:val="031B782C"/>
    <w:rsid w:val="032FBE69"/>
    <w:rsid w:val="0376D036"/>
    <w:rsid w:val="038CDB34"/>
    <w:rsid w:val="03B1663A"/>
    <w:rsid w:val="03F2A10C"/>
    <w:rsid w:val="03FEAFAB"/>
    <w:rsid w:val="04193FEE"/>
    <w:rsid w:val="041D92C9"/>
    <w:rsid w:val="04279F2C"/>
    <w:rsid w:val="042845F8"/>
    <w:rsid w:val="0437538E"/>
    <w:rsid w:val="043C37A7"/>
    <w:rsid w:val="0441BE85"/>
    <w:rsid w:val="0447132B"/>
    <w:rsid w:val="0448616B"/>
    <w:rsid w:val="04523220"/>
    <w:rsid w:val="048F0003"/>
    <w:rsid w:val="04A968DA"/>
    <w:rsid w:val="04B59C5F"/>
    <w:rsid w:val="04C1A241"/>
    <w:rsid w:val="04CF556F"/>
    <w:rsid w:val="04E336C6"/>
    <w:rsid w:val="04E9399E"/>
    <w:rsid w:val="04F10E39"/>
    <w:rsid w:val="04F8C4D7"/>
    <w:rsid w:val="05029B31"/>
    <w:rsid w:val="05080937"/>
    <w:rsid w:val="050FFB5B"/>
    <w:rsid w:val="0525C914"/>
    <w:rsid w:val="0527F9DE"/>
    <w:rsid w:val="052B42AB"/>
    <w:rsid w:val="053DC397"/>
    <w:rsid w:val="054DD10C"/>
    <w:rsid w:val="0556117E"/>
    <w:rsid w:val="056041B9"/>
    <w:rsid w:val="0565371E"/>
    <w:rsid w:val="056ECB82"/>
    <w:rsid w:val="057872E2"/>
    <w:rsid w:val="057B2528"/>
    <w:rsid w:val="05804660"/>
    <w:rsid w:val="059D1EB6"/>
    <w:rsid w:val="059D4327"/>
    <w:rsid w:val="05B57B12"/>
    <w:rsid w:val="05B596A9"/>
    <w:rsid w:val="05B6BDCF"/>
    <w:rsid w:val="05BA11ED"/>
    <w:rsid w:val="05BD0286"/>
    <w:rsid w:val="05BF3480"/>
    <w:rsid w:val="05C0CCA9"/>
    <w:rsid w:val="05C4DD8E"/>
    <w:rsid w:val="05E7C36F"/>
    <w:rsid w:val="05FE57E2"/>
    <w:rsid w:val="06060CEB"/>
    <w:rsid w:val="06097BAB"/>
    <w:rsid w:val="060A5FDF"/>
    <w:rsid w:val="0611FFAD"/>
    <w:rsid w:val="061D122A"/>
    <w:rsid w:val="0635FD0F"/>
    <w:rsid w:val="066281FA"/>
    <w:rsid w:val="067493BC"/>
    <w:rsid w:val="0679B623"/>
    <w:rsid w:val="068CF785"/>
    <w:rsid w:val="06B1A562"/>
    <w:rsid w:val="06B7F4BF"/>
    <w:rsid w:val="06D5A39F"/>
    <w:rsid w:val="06EA5DA5"/>
    <w:rsid w:val="0701077F"/>
    <w:rsid w:val="070429D7"/>
    <w:rsid w:val="070F207B"/>
    <w:rsid w:val="0715149A"/>
    <w:rsid w:val="07258C75"/>
    <w:rsid w:val="072D3084"/>
    <w:rsid w:val="0733AAA1"/>
    <w:rsid w:val="074374AD"/>
    <w:rsid w:val="07465C9A"/>
    <w:rsid w:val="07473BF0"/>
    <w:rsid w:val="075DBD98"/>
    <w:rsid w:val="075F3FEE"/>
    <w:rsid w:val="0760ADEF"/>
    <w:rsid w:val="07749010"/>
    <w:rsid w:val="0776F13E"/>
    <w:rsid w:val="077A186C"/>
    <w:rsid w:val="07B4F106"/>
    <w:rsid w:val="07B8E28B"/>
    <w:rsid w:val="07C1EF78"/>
    <w:rsid w:val="07CDBB04"/>
    <w:rsid w:val="07D306D8"/>
    <w:rsid w:val="07D34AB3"/>
    <w:rsid w:val="07D5A026"/>
    <w:rsid w:val="07DE6B1C"/>
    <w:rsid w:val="07E323F3"/>
    <w:rsid w:val="07F4E4FA"/>
    <w:rsid w:val="08048956"/>
    <w:rsid w:val="0806F631"/>
    <w:rsid w:val="080B1739"/>
    <w:rsid w:val="0810DA22"/>
    <w:rsid w:val="082B6BCC"/>
    <w:rsid w:val="08383F1C"/>
    <w:rsid w:val="08396B6F"/>
    <w:rsid w:val="087269EA"/>
    <w:rsid w:val="0880916E"/>
    <w:rsid w:val="08879E16"/>
    <w:rsid w:val="088A4238"/>
    <w:rsid w:val="08948196"/>
    <w:rsid w:val="089911A3"/>
    <w:rsid w:val="08A501C8"/>
    <w:rsid w:val="08AC2D3E"/>
    <w:rsid w:val="08B013A4"/>
    <w:rsid w:val="08BC18E4"/>
    <w:rsid w:val="08BECD8D"/>
    <w:rsid w:val="08CFC2A9"/>
    <w:rsid w:val="08D241AD"/>
    <w:rsid w:val="08DDA883"/>
    <w:rsid w:val="08F89C99"/>
    <w:rsid w:val="08F99435"/>
    <w:rsid w:val="08FE1525"/>
    <w:rsid w:val="09044781"/>
    <w:rsid w:val="0908EB5B"/>
    <w:rsid w:val="09161110"/>
    <w:rsid w:val="09169914"/>
    <w:rsid w:val="091D8E37"/>
    <w:rsid w:val="09532431"/>
    <w:rsid w:val="0962B271"/>
    <w:rsid w:val="096512F9"/>
    <w:rsid w:val="0966EEB7"/>
    <w:rsid w:val="09871D0F"/>
    <w:rsid w:val="098A886C"/>
    <w:rsid w:val="09962E50"/>
    <w:rsid w:val="09A3BC8F"/>
    <w:rsid w:val="09B57F3A"/>
    <w:rsid w:val="09B683A1"/>
    <w:rsid w:val="09BB8D17"/>
    <w:rsid w:val="09C066CD"/>
    <w:rsid w:val="09C6F455"/>
    <w:rsid w:val="09DD7316"/>
    <w:rsid w:val="0A026E81"/>
    <w:rsid w:val="0A1903CF"/>
    <w:rsid w:val="0A23E5B2"/>
    <w:rsid w:val="0A3B5B39"/>
    <w:rsid w:val="0A4284E6"/>
    <w:rsid w:val="0A4638F4"/>
    <w:rsid w:val="0A475BF9"/>
    <w:rsid w:val="0A4BED3B"/>
    <w:rsid w:val="0A4E5658"/>
    <w:rsid w:val="0A67B0C4"/>
    <w:rsid w:val="0A6BE9E3"/>
    <w:rsid w:val="0A7C30EE"/>
    <w:rsid w:val="0A8302F5"/>
    <w:rsid w:val="0AA07794"/>
    <w:rsid w:val="0ABF3562"/>
    <w:rsid w:val="0ACAB363"/>
    <w:rsid w:val="0AE8A335"/>
    <w:rsid w:val="0B2DF4E8"/>
    <w:rsid w:val="0B31FEB1"/>
    <w:rsid w:val="0B4B1004"/>
    <w:rsid w:val="0B78F9B7"/>
    <w:rsid w:val="0B9332B0"/>
    <w:rsid w:val="0B9E3EE2"/>
    <w:rsid w:val="0BA9F69B"/>
    <w:rsid w:val="0BC3A248"/>
    <w:rsid w:val="0BC3ABA3"/>
    <w:rsid w:val="0BDE5547"/>
    <w:rsid w:val="0BE8360F"/>
    <w:rsid w:val="0BEE16CE"/>
    <w:rsid w:val="0BEF87E4"/>
    <w:rsid w:val="0BFAF9FD"/>
    <w:rsid w:val="0C068726"/>
    <w:rsid w:val="0C0791D8"/>
    <w:rsid w:val="0C07BA44"/>
    <w:rsid w:val="0C4126A4"/>
    <w:rsid w:val="0C4575C6"/>
    <w:rsid w:val="0C4753FC"/>
    <w:rsid w:val="0C478F28"/>
    <w:rsid w:val="0C51AB8F"/>
    <w:rsid w:val="0C77B9EC"/>
    <w:rsid w:val="0C7D8417"/>
    <w:rsid w:val="0CA95466"/>
    <w:rsid w:val="0CAB81D5"/>
    <w:rsid w:val="0CBEA346"/>
    <w:rsid w:val="0CCB5B97"/>
    <w:rsid w:val="0CD22167"/>
    <w:rsid w:val="0CD2E718"/>
    <w:rsid w:val="0CD40B7C"/>
    <w:rsid w:val="0CDCEB18"/>
    <w:rsid w:val="0CED26C7"/>
    <w:rsid w:val="0CEDE365"/>
    <w:rsid w:val="0CF929EF"/>
    <w:rsid w:val="0CFB6035"/>
    <w:rsid w:val="0D00D854"/>
    <w:rsid w:val="0D13E751"/>
    <w:rsid w:val="0D2C1436"/>
    <w:rsid w:val="0D3802D8"/>
    <w:rsid w:val="0D3A7AC1"/>
    <w:rsid w:val="0D505FEC"/>
    <w:rsid w:val="0D575982"/>
    <w:rsid w:val="0D629D36"/>
    <w:rsid w:val="0D6ACBF1"/>
    <w:rsid w:val="0D7CDA3D"/>
    <w:rsid w:val="0D885474"/>
    <w:rsid w:val="0D944BA3"/>
    <w:rsid w:val="0D99D2EA"/>
    <w:rsid w:val="0DB3ACB4"/>
    <w:rsid w:val="0DBAA3B7"/>
    <w:rsid w:val="0DC7AD90"/>
    <w:rsid w:val="0DD2ABCC"/>
    <w:rsid w:val="0DDCBA9A"/>
    <w:rsid w:val="0DE18D49"/>
    <w:rsid w:val="0DE632C2"/>
    <w:rsid w:val="0DF9050D"/>
    <w:rsid w:val="0E02A717"/>
    <w:rsid w:val="0E1533F5"/>
    <w:rsid w:val="0E24328A"/>
    <w:rsid w:val="0E4AEB89"/>
    <w:rsid w:val="0E4C53F6"/>
    <w:rsid w:val="0E556AFD"/>
    <w:rsid w:val="0E56042F"/>
    <w:rsid w:val="0E74754C"/>
    <w:rsid w:val="0E985087"/>
    <w:rsid w:val="0EA6F64C"/>
    <w:rsid w:val="0EAC3776"/>
    <w:rsid w:val="0EBCB747"/>
    <w:rsid w:val="0EC1FE4D"/>
    <w:rsid w:val="0EC40A8E"/>
    <w:rsid w:val="0EC6DE67"/>
    <w:rsid w:val="0ECCBF27"/>
    <w:rsid w:val="0ED454AA"/>
    <w:rsid w:val="0EEB4F9D"/>
    <w:rsid w:val="0EF8DE63"/>
    <w:rsid w:val="0F11F81F"/>
    <w:rsid w:val="0F2BEBC2"/>
    <w:rsid w:val="0F34DA91"/>
    <w:rsid w:val="0F358873"/>
    <w:rsid w:val="0F3E0AA6"/>
    <w:rsid w:val="0F48DB23"/>
    <w:rsid w:val="0F725026"/>
    <w:rsid w:val="0F788AFB"/>
    <w:rsid w:val="0F820323"/>
    <w:rsid w:val="0FAD45D0"/>
    <w:rsid w:val="0FBB8622"/>
    <w:rsid w:val="0FC8B721"/>
    <w:rsid w:val="0FCCE3C7"/>
    <w:rsid w:val="0FD99ECE"/>
    <w:rsid w:val="0FF076D1"/>
    <w:rsid w:val="0FF9DA8E"/>
    <w:rsid w:val="100AE8E8"/>
    <w:rsid w:val="101B7EDB"/>
    <w:rsid w:val="101E8127"/>
    <w:rsid w:val="104CAE35"/>
    <w:rsid w:val="1053A928"/>
    <w:rsid w:val="10588D7C"/>
    <w:rsid w:val="105CDB67"/>
    <w:rsid w:val="107F48DC"/>
    <w:rsid w:val="108A079E"/>
    <w:rsid w:val="108B945A"/>
    <w:rsid w:val="109D8B80"/>
    <w:rsid w:val="10AB9F0C"/>
    <w:rsid w:val="10ACA4E6"/>
    <w:rsid w:val="10B837EA"/>
    <w:rsid w:val="10C0E4AC"/>
    <w:rsid w:val="10C1640B"/>
    <w:rsid w:val="10C2030A"/>
    <w:rsid w:val="10C2D0A6"/>
    <w:rsid w:val="10C665D8"/>
    <w:rsid w:val="10D550D8"/>
    <w:rsid w:val="10D7F1EA"/>
    <w:rsid w:val="10E57AD5"/>
    <w:rsid w:val="10EE9940"/>
    <w:rsid w:val="10FA346A"/>
    <w:rsid w:val="10FEED88"/>
    <w:rsid w:val="11075448"/>
    <w:rsid w:val="110E0FBA"/>
    <w:rsid w:val="113A3A3F"/>
    <w:rsid w:val="11443AA9"/>
    <w:rsid w:val="115541F3"/>
    <w:rsid w:val="115E11B0"/>
    <w:rsid w:val="11685C88"/>
    <w:rsid w:val="1168B428"/>
    <w:rsid w:val="11756F2F"/>
    <w:rsid w:val="11A50808"/>
    <w:rsid w:val="11AA54F5"/>
    <w:rsid w:val="11BE1F82"/>
    <w:rsid w:val="11C6595C"/>
    <w:rsid w:val="11D4A5B3"/>
    <w:rsid w:val="11D5EBCA"/>
    <w:rsid w:val="11DAB5D5"/>
    <w:rsid w:val="11DF627F"/>
    <w:rsid w:val="11EC4817"/>
    <w:rsid w:val="11F2BA60"/>
    <w:rsid w:val="122AE3C2"/>
    <w:rsid w:val="122EF797"/>
    <w:rsid w:val="1234419A"/>
    <w:rsid w:val="12358587"/>
    <w:rsid w:val="123B1D38"/>
    <w:rsid w:val="124732B3"/>
    <w:rsid w:val="124DF9DD"/>
    <w:rsid w:val="125DD36B"/>
    <w:rsid w:val="1264C179"/>
    <w:rsid w:val="128A6965"/>
    <w:rsid w:val="12945585"/>
    <w:rsid w:val="129CEE37"/>
    <w:rsid w:val="12A0C71C"/>
    <w:rsid w:val="12A5D5EB"/>
    <w:rsid w:val="12B126A3"/>
    <w:rsid w:val="12C62AB8"/>
    <w:rsid w:val="1357CF41"/>
    <w:rsid w:val="1358392B"/>
    <w:rsid w:val="135E3E16"/>
    <w:rsid w:val="137C7124"/>
    <w:rsid w:val="13840B9C"/>
    <w:rsid w:val="138DE85A"/>
    <w:rsid w:val="1390286A"/>
    <w:rsid w:val="139102B9"/>
    <w:rsid w:val="13A88003"/>
    <w:rsid w:val="13AD66D8"/>
    <w:rsid w:val="13CA50BD"/>
    <w:rsid w:val="13DA169F"/>
    <w:rsid w:val="14014FB9"/>
    <w:rsid w:val="1403E24D"/>
    <w:rsid w:val="140787F3"/>
    <w:rsid w:val="14096910"/>
    <w:rsid w:val="140EE825"/>
    <w:rsid w:val="141A91E4"/>
    <w:rsid w:val="141B7980"/>
    <w:rsid w:val="142CCD28"/>
    <w:rsid w:val="144287F6"/>
    <w:rsid w:val="14465748"/>
    <w:rsid w:val="1453AB96"/>
    <w:rsid w:val="147E88AD"/>
    <w:rsid w:val="14A054EA"/>
    <w:rsid w:val="14D82CF5"/>
    <w:rsid w:val="14E2462A"/>
    <w:rsid w:val="14E7F6A9"/>
    <w:rsid w:val="14EEEFFE"/>
    <w:rsid w:val="14EF6E0B"/>
    <w:rsid w:val="14F1F809"/>
    <w:rsid w:val="14F5C384"/>
    <w:rsid w:val="14F838AC"/>
    <w:rsid w:val="15128D85"/>
    <w:rsid w:val="154070BE"/>
    <w:rsid w:val="154CFF62"/>
    <w:rsid w:val="1552B9FF"/>
    <w:rsid w:val="15560744"/>
    <w:rsid w:val="155D78C1"/>
    <w:rsid w:val="15718DCD"/>
    <w:rsid w:val="158F1855"/>
    <w:rsid w:val="15910208"/>
    <w:rsid w:val="1591FD4A"/>
    <w:rsid w:val="15928EDE"/>
    <w:rsid w:val="15A2D5A8"/>
    <w:rsid w:val="15AB8AB1"/>
    <w:rsid w:val="15B12AF0"/>
    <w:rsid w:val="15B38D3D"/>
    <w:rsid w:val="15CE5F94"/>
    <w:rsid w:val="15D232E4"/>
    <w:rsid w:val="15E227A9"/>
    <w:rsid w:val="15E337BF"/>
    <w:rsid w:val="15E8AA39"/>
    <w:rsid w:val="15FE836F"/>
    <w:rsid w:val="160674D2"/>
    <w:rsid w:val="1607D987"/>
    <w:rsid w:val="160EC925"/>
    <w:rsid w:val="1613698F"/>
    <w:rsid w:val="161473B3"/>
    <w:rsid w:val="162A41B7"/>
    <w:rsid w:val="16420482"/>
    <w:rsid w:val="1642C337"/>
    <w:rsid w:val="164FF3B5"/>
    <w:rsid w:val="165A5B4C"/>
    <w:rsid w:val="1660679A"/>
    <w:rsid w:val="16609232"/>
    <w:rsid w:val="16710318"/>
    <w:rsid w:val="1678FA80"/>
    <w:rsid w:val="168489ED"/>
    <w:rsid w:val="16893720"/>
    <w:rsid w:val="16910502"/>
    <w:rsid w:val="16980F27"/>
    <w:rsid w:val="169D9517"/>
    <w:rsid w:val="16AE1D99"/>
    <w:rsid w:val="16B18B09"/>
    <w:rsid w:val="16BD2095"/>
    <w:rsid w:val="16CBCAA9"/>
    <w:rsid w:val="16E60CD8"/>
    <w:rsid w:val="16EAB5C6"/>
    <w:rsid w:val="17083E9F"/>
    <w:rsid w:val="170AB6CA"/>
    <w:rsid w:val="170F391B"/>
    <w:rsid w:val="17156702"/>
    <w:rsid w:val="172838E1"/>
    <w:rsid w:val="172EB079"/>
    <w:rsid w:val="172F59E5"/>
    <w:rsid w:val="17325493"/>
    <w:rsid w:val="173B2DE9"/>
    <w:rsid w:val="17403DDA"/>
    <w:rsid w:val="1745DC12"/>
    <w:rsid w:val="174C1139"/>
    <w:rsid w:val="175B26C4"/>
    <w:rsid w:val="175C141D"/>
    <w:rsid w:val="175DA95C"/>
    <w:rsid w:val="1760AECE"/>
    <w:rsid w:val="17764AD1"/>
    <w:rsid w:val="179FE753"/>
    <w:rsid w:val="17A8B7BA"/>
    <w:rsid w:val="17B06D08"/>
    <w:rsid w:val="17D4E095"/>
    <w:rsid w:val="17D7F5AC"/>
    <w:rsid w:val="17D86F9F"/>
    <w:rsid w:val="17DCF70D"/>
    <w:rsid w:val="17DD7FD0"/>
    <w:rsid w:val="17DFA6BE"/>
    <w:rsid w:val="17E9DACD"/>
    <w:rsid w:val="17EDDE81"/>
    <w:rsid w:val="18043D0F"/>
    <w:rsid w:val="18186F3F"/>
    <w:rsid w:val="18215B71"/>
    <w:rsid w:val="18270ECD"/>
    <w:rsid w:val="182942F8"/>
    <w:rsid w:val="182D6106"/>
    <w:rsid w:val="18518D80"/>
    <w:rsid w:val="18554547"/>
    <w:rsid w:val="1863998D"/>
    <w:rsid w:val="186BE5E8"/>
    <w:rsid w:val="187AC629"/>
    <w:rsid w:val="187DF114"/>
    <w:rsid w:val="188E451E"/>
    <w:rsid w:val="18901526"/>
    <w:rsid w:val="18938972"/>
    <w:rsid w:val="18A3A6D9"/>
    <w:rsid w:val="18D6FE4A"/>
    <w:rsid w:val="18DB88AF"/>
    <w:rsid w:val="18DFD88E"/>
    <w:rsid w:val="190246C8"/>
    <w:rsid w:val="190A56DA"/>
    <w:rsid w:val="1917A483"/>
    <w:rsid w:val="1959272E"/>
    <w:rsid w:val="197DEFC6"/>
    <w:rsid w:val="19BEC6DC"/>
    <w:rsid w:val="19CAC13D"/>
    <w:rsid w:val="19DCC863"/>
    <w:rsid w:val="19E1F5D7"/>
    <w:rsid w:val="19E7055F"/>
    <w:rsid w:val="1A1802E3"/>
    <w:rsid w:val="1A2163DF"/>
    <w:rsid w:val="1A26887A"/>
    <w:rsid w:val="1A423B97"/>
    <w:rsid w:val="1A46898E"/>
    <w:rsid w:val="1A49F476"/>
    <w:rsid w:val="1A564D64"/>
    <w:rsid w:val="1A5728D0"/>
    <w:rsid w:val="1A5EF179"/>
    <w:rsid w:val="1A660001"/>
    <w:rsid w:val="1A6DC849"/>
    <w:rsid w:val="1A8F0461"/>
    <w:rsid w:val="1A965934"/>
    <w:rsid w:val="1A986495"/>
    <w:rsid w:val="1AAA9C02"/>
    <w:rsid w:val="1AAFF88D"/>
    <w:rsid w:val="1AD0C595"/>
    <w:rsid w:val="1AF3239C"/>
    <w:rsid w:val="1B000087"/>
    <w:rsid w:val="1B17CCF3"/>
    <w:rsid w:val="1B1A6533"/>
    <w:rsid w:val="1B1FCE52"/>
    <w:rsid w:val="1B4C6BA3"/>
    <w:rsid w:val="1B53A68A"/>
    <w:rsid w:val="1B5E7034"/>
    <w:rsid w:val="1B61D002"/>
    <w:rsid w:val="1B9B17E3"/>
    <w:rsid w:val="1B9F5060"/>
    <w:rsid w:val="1BE222D0"/>
    <w:rsid w:val="1BEA33A8"/>
    <w:rsid w:val="1BF62887"/>
    <w:rsid w:val="1C0254A9"/>
    <w:rsid w:val="1C04B5B1"/>
    <w:rsid w:val="1C05C5B6"/>
    <w:rsid w:val="1C20825C"/>
    <w:rsid w:val="1C30C668"/>
    <w:rsid w:val="1C4307AA"/>
    <w:rsid w:val="1C4336AA"/>
    <w:rsid w:val="1C532CC2"/>
    <w:rsid w:val="1C546028"/>
    <w:rsid w:val="1C596F19"/>
    <w:rsid w:val="1C630D37"/>
    <w:rsid w:val="1C6A4608"/>
    <w:rsid w:val="1C749B42"/>
    <w:rsid w:val="1C8DC15C"/>
    <w:rsid w:val="1C939B81"/>
    <w:rsid w:val="1C9AC90C"/>
    <w:rsid w:val="1CF2B95C"/>
    <w:rsid w:val="1D0FA455"/>
    <w:rsid w:val="1D1BBDE8"/>
    <w:rsid w:val="1D25F92F"/>
    <w:rsid w:val="1D30B0A9"/>
    <w:rsid w:val="1D47A307"/>
    <w:rsid w:val="1D51BC0C"/>
    <w:rsid w:val="1D6A5FC3"/>
    <w:rsid w:val="1D85730C"/>
    <w:rsid w:val="1D991119"/>
    <w:rsid w:val="1DC5D8E8"/>
    <w:rsid w:val="1DCB20E8"/>
    <w:rsid w:val="1DE2BFA8"/>
    <w:rsid w:val="1DEC92C2"/>
    <w:rsid w:val="1DF47020"/>
    <w:rsid w:val="1E007C75"/>
    <w:rsid w:val="1E3F4339"/>
    <w:rsid w:val="1E7890F2"/>
    <w:rsid w:val="1E7E1274"/>
    <w:rsid w:val="1E815056"/>
    <w:rsid w:val="1E850A03"/>
    <w:rsid w:val="1E897452"/>
    <w:rsid w:val="1E8A6ED1"/>
    <w:rsid w:val="1EA451FA"/>
    <w:rsid w:val="1EA49010"/>
    <w:rsid w:val="1EA515BC"/>
    <w:rsid w:val="1EA5F7D7"/>
    <w:rsid w:val="1EAC3C19"/>
    <w:rsid w:val="1EBB78AC"/>
    <w:rsid w:val="1ECDA457"/>
    <w:rsid w:val="1EDAC897"/>
    <w:rsid w:val="1EE5305B"/>
    <w:rsid w:val="1EED8C6D"/>
    <w:rsid w:val="1EEEF044"/>
    <w:rsid w:val="1EF8A9EA"/>
    <w:rsid w:val="1F07F77F"/>
    <w:rsid w:val="1F0CFD3C"/>
    <w:rsid w:val="1F125A09"/>
    <w:rsid w:val="1F134D7D"/>
    <w:rsid w:val="1F1EBBF1"/>
    <w:rsid w:val="1F23C823"/>
    <w:rsid w:val="1F2544D7"/>
    <w:rsid w:val="1F36B00E"/>
    <w:rsid w:val="1F68672A"/>
    <w:rsid w:val="1F697402"/>
    <w:rsid w:val="1F706CDA"/>
    <w:rsid w:val="1F73557D"/>
    <w:rsid w:val="1F7AD76C"/>
    <w:rsid w:val="1F80DA44"/>
    <w:rsid w:val="1F84E308"/>
    <w:rsid w:val="1F860D2E"/>
    <w:rsid w:val="1F90CA1D"/>
    <w:rsid w:val="1F9140AC"/>
    <w:rsid w:val="1F985303"/>
    <w:rsid w:val="1F9C479C"/>
    <w:rsid w:val="1F9FE664"/>
    <w:rsid w:val="1FA50E4A"/>
    <w:rsid w:val="1FD3C43B"/>
    <w:rsid w:val="1FE7BE20"/>
    <w:rsid w:val="2005E982"/>
    <w:rsid w:val="200C144B"/>
    <w:rsid w:val="20118EF3"/>
    <w:rsid w:val="20146153"/>
    <w:rsid w:val="20256B60"/>
    <w:rsid w:val="2029B07C"/>
    <w:rsid w:val="2030DC60"/>
    <w:rsid w:val="20324191"/>
    <w:rsid w:val="2038DC7D"/>
    <w:rsid w:val="20485CEC"/>
    <w:rsid w:val="205560A9"/>
    <w:rsid w:val="20628EA4"/>
    <w:rsid w:val="20678CCB"/>
    <w:rsid w:val="207120F6"/>
    <w:rsid w:val="2076FEFD"/>
    <w:rsid w:val="207806CA"/>
    <w:rsid w:val="2078BD76"/>
    <w:rsid w:val="2081B41C"/>
    <w:rsid w:val="20A7F3CA"/>
    <w:rsid w:val="20A9206E"/>
    <w:rsid w:val="20BE3F3B"/>
    <w:rsid w:val="20C4992D"/>
    <w:rsid w:val="20CC0ED8"/>
    <w:rsid w:val="20D0B1DB"/>
    <w:rsid w:val="21044FB5"/>
    <w:rsid w:val="210B5030"/>
    <w:rsid w:val="210C3D3B"/>
    <w:rsid w:val="213AB981"/>
    <w:rsid w:val="2140DEAB"/>
    <w:rsid w:val="2177BAD7"/>
    <w:rsid w:val="21814213"/>
    <w:rsid w:val="21857BF0"/>
    <w:rsid w:val="2198532E"/>
    <w:rsid w:val="21AC6592"/>
    <w:rsid w:val="21B3B767"/>
    <w:rsid w:val="21BFAF82"/>
    <w:rsid w:val="21C49148"/>
    <w:rsid w:val="21D1EAFC"/>
    <w:rsid w:val="21D46A26"/>
    <w:rsid w:val="21D7B142"/>
    <w:rsid w:val="21D862D8"/>
    <w:rsid w:val="21E42D4D"/>
    <w:rsid w:val="21F1310A"/>
    <w:rsid w:val="2206964B"/>
    <w:rsid w:val="220A5967"/>
    <w:rsid w:val="22105922"/>
    <w:rsid w:val="2214B00A"/>
    <w:rsid w:val="2217B05F"/>
    <w:rsid w:val="222432A5"/>
    <w:rsid w:val="223F3772"/>
    <w:rsid w:val="224CF177"/>
    <w:rsid w:val="224D08E7"/>
    <w:rsid w:val="225396EE"/>
    <w:rsid w:val="22568856"/>
    <w:rsid w:val="225D3FF2"/>
    <w:rsid w:val="22604827"/>
    <w:rsid w:val="228BFC9F"/>
    <w:rsid w:val="228F6DE8"/>
    <w:rsid w:val="22A438A4"/>
    <w:rsid w:val="22A72091"/>
    <w:rsid w:val="22B6CB68"/>
    <w:rsid w:val="22BA94A6"/>
    <w:rsid w:val="22D756B1"/>
    <w:rsid w:val="22E9493C"/>
    <w:rsid w:val="22EA862C"/>
    <w:rsid w:val="22FB23BA"/>
    <w:rsid w:val="2308F094"/>
    <w:rsid w:val="2319A682"/>
    <w:rsid w:val="231A5CB8"/>
    <w:rsid w:val="2341B45F"/>
    <w:rsid w:val="234F80F9"/>
    <w:rsid w:val="235E1B78"/>
    <w:rsid w:val="23615BD6"/>
    <w:rsid w:val="2368C7F9"/>
    <w:rsid w:val="23692231"/>
    <w:rsid w:val="237381A3"/>
    <w:rsid w:val="23893E4F"/>
    <w:rsid w:val="239289B7"/>
    <w:rsid w:val="23A50570"/>
    <w:rsid w:val="23A8BB6F"/>
    <w:rsid w:val="23B82BA4"/>
    <w:rsid w:val="23BBD291"/>
    <w:rsid w:val="23BEA3CD"/>
    <w:rsid w:val="23BF330B"/>
    <w:rsid w:val="23E0E91E"/>
    <w:rsid w:val="23EFAD63"/>
    <w:rsid w:val="240DD1BB"/>
    <w:rsid w:val="242FA98F"/>
    <w:rsid w:val="243E8840"/>
    <w:rsid w:val="24431090"/>
    <w:rsid w:val="24435E77"/>
    <w:rsid w:val="2455B7C0"/>
    <w:rsid w:val="2463D9E0"/>
    <w:rsid w:val="246E344E"/>
    <w:rsid w:val="24A39CC5"/>
    <w:rsid w:val="24C85CB8"/>
    <w:rsid w:val="24DFF57F"/>
    <w:rsid w:val="250D7F5B"/>
    <w:rsid w:val="2512C6BB"/>
    <w:rsid w:val="251FB3B3"/>
    <w:rsid w:val="2525FEFB"/>
    <w:rsid w:val="2528D1CC"/>
    <w:rsid w:val="255350F1"/>
    <w:rsid w:val="2570EF0A"/>
    <w:rsid w:val="25748667"/>
    <w:rsid w:val="258823F3"/>
    <w:rsid w:val="25BA8E16"/>
    <w:rsid w:val="25C89330"/>
    <w:rsid w:val="25E94AB1"/>
    <w:rsid w:val="25EADA04"/>
    <w:rsid w:val="25F0D0C5"/>
    <w:rsid w:val="25F31A39"/>
    <w:rsid w:val="26220EEC"/>
    <w:rsid w:val="262C3248"/>
    <w:rsid w:val="26351F39"/>
    <w:rsid w:val="2636E238"/>
    <w:rsid w:val="263A6F73"/>
    <w:rsid w:val="2643785F"/>
    <w:rsid w:val="264D212A"/>
    <w:rsid w:val="26622A74"/>
    <w:rsid w:val="2666D8E1"/>
    <w:rsid w:val="266F5168"/>
    <w:rsid w:val="269550D6"/>
    <w:rsid w:val="2697277E"/>
    <w:rsid w:val="2698FE58"/>
    <w:rsid w:val="26AC7B04"/>
    <w:rsid w:val="26ADE913"/>
    <w:rsid w:val="26B30FEB"/>
    <w:rsid w:val="26D94BC9"/>
    <w:rsid w:val="26E5DA7C"/>
    <w:rsid w:val="26EF702A"/>
    <w:rsid w:val="26F5321B"/>
    <w:rsid w:val="26FE9E00"/>
    <w:rsid w:val="2700F4BF"/>
    <w:rsid w:val="2703ABB8"/>
    <w:rsid w:val="270CBF6B"/>
    <w:rsid w:val="270DFDAF"/>
    <w:rsid w:val="270E147F"/>
    <w:rsid w:val="2718790C"/>
    <w:rsid w:val="27264FEF"/>
    <w:rsid w:val="272A730B"/>
    <w:rsid w:val="2734DAEF"/>
    <w:rsid w:val="27350D5F"/>
    <w:rsid w:val="274C6086"/>
    <w:rsid w:val="275B2AC8"/>
    <w:rsid w:val="276251BF"/>
    <w:rsid w:val="276C7CE6"/>
    <w:rsid w:val="276E8515"/>
    <w:rsid w:val="277B712D"/>
    <w:rsid w:val="2784C76D"/>
    <w:rsid w:val="278A1FD8"/>
    <w:rsid w:val="27B03C0C"/>
    <w:rsid w:val="27C564E7"/>
    <w:rsid w:val="27E36ED8"/>
    <w:rsid w:val="27F3271A"/>
    <w:rsid w:val="28003666"/>
    <w:rsid w:val="28053F03"/>
    <w:rsid w:val="2817C55A"/>
    <w:rsid w:val="28256E64"/>
    <w:rsid w:val="282C46C5"/>
    <w:rsid w:val="282E6256"/>
    <w:rsid w:val="28304B0D"/>
    <w:rsid w:val="283D5EAD"/>
    <w:rsid w:val="2860728E"/>
    <w:rsid w:val="2865FADA"/>
    <w:rsid w:val="2868EDB8"/>
    <w:rsid w:val="28713EC0"/>
    <w:rsid w:val="287611F8"/>
    <w:rsid w:val="28790C39"/>
    <w:rsid w:val="287DF02A"/>
    <w:rsid w:val="28877C09"/>
    <w:rsid w:val="28A17F20"/>
    <w:rsid w:val="28A2CAF9"/>
    <w:rsid w:val="28BF0E55"/>
    <w:rsid w:val="28C2D686"/>
    <w:rsid w:val="28CA0658"/>
    <w:rsid w:val="28D3CF3F"/>
    <w:rsid w:val="28DF1C24"/>
    <w:rsid w:val="28E0A32B"/>
    <w:rsid w:val="28E560E4"/>
    <w:rsid w:val="28F56F58"/>
    <w:rsid w:val="28F5FB84"/>
    <w:rsid w:val="28F6C7B5"/>
    <w:rsid w:val="2903571F"/>
    <w:rsid w:val="2904DC6C"/>
    <w:rsid w:val="2908C8F8"/>
    <w:rsid w:val="291681B3"/>
    <w:rsid w:val="292029FD"/>
    <w:rsid w:val="2930F58A"/>
    <w:rsid w:val="29407FBA"/>
    <w:rsid w:val="29483B1F"/>
    <w:rsid w:val="294BF090"/>
    <w:rsid w:val="2950797F"/>
    <w:rsid w:val="295CF195"/>
    <w:rsid w:val="295DB4B0"/>
    <w:rsid w:val="2980D8B4"/>
    <w:rsid w:val="298EF77B"/>
    <w:rsid w:val="2995FBBD"/>
    <w:rsid w:val="29B8E5A8"/>
    <w:rsid w:val="29BFFB7A"/>
    <w:rsid w:val="29C17F7B"/>
    <w:rsid w:val="29C3E6D2"/>
    <w:rsid w:val="29E5F1CB"/>
    <w:rsid w:val="2A1E2286"/>
    <w:rsid w:val="2A3E7B34"/>
    <w:rsid w:val="2A4E37EC"/>
    <w:rsid w:val="2A664D6B"/>
    <w:rsid w:val="2A6F6DD7"/>
    <w:rsid w:val="2A8C006D"/>
    <w:rsid w:val="2A8DEE36"/>
    <w:rsid w:val="2A917B34"/>
    <w:rsid w:val="2A9E9E03"/>
    <w:rsid w:val="2AB1ED6D"/>
    <w:rsid w:val="2AB45AA1"/>
    <w:rsid w:val="2AB584D5"/>
    <w:rsid w:val="2ABAA362"/>
    <w:rsid w:val="2ABD78BA"/>
    <w:rsid w:val="2ABF20AB"/>
    <w:rsid w:val="2AD85314"/>
    <w:rsid w:val="2ADB05AA"/>
    <w:rsid w:val="2ADBCA96"/>
    <w:rsid w:val="2AE39B00"/>
    <w:rsid w:val="2AE40B80"/>
    <w:rsid w:val="2AF0EC1C"/>
    <w:rsid w:val="2AFB15F2"/>
    <w:rsid w:val="2B13C8BE"/>
    <w:rsid w:val="2B157BC5"/>
    <w:rsid w:val="2B2915DD"/>
    <w:rsid w:val="2B395A83"/>
    <w:rsid w:val="2B3A62C5"/>
    <w:rsid w:val="2B70BCC2"/>
    <w:rsid w:val="2B8CCD0C"/>
    <w:rsid w:val="2B8CD992"/>
    <w:rsid w:val="2B9C7EBA"/>
    <w:rsid w:val="2B9EF4EE"/>
    <w:rsid w:val="2BA1CA20"/>
    <w:rsid w:val="2BAA0C40"/>
    <w:rsid w:val="2BB98C64"/>
    <w:rsid w:val="2BC78CF2"/>
    <w:rsid w:val="2BD1A338"/>
    <w:rsid w:val="2BDE4DC5"/>
    <w:rsid w:val="2BE62222"/>
    <w:rsid w:val="2BE81E14"/>
    <w:rsid w:val="2BF837B2"/>
    <w:rsid w:val="2BFD139E"/>
    <w:rsid w:val="2C063E83"/>
    <w:rsid w:val="2C0A75E3"/>
    <w:rsid w:val="2C0A873A"/>
    <w:rsid w:val="2C1985B4"/>
    <w:rsid w:val="2C1D01A6"/>
    <w:rsid w:val="2C1EB4E7"/>
    <w:rsid w:val="2C1FA34E"/>
    <w:rsid w:val="2C4BBF14"/>
    <w:rsid w:val="2C4C56E5"/>
    <w:rsid w:val="2C4DBDCE"/>
    <w:rsid w:val="2C4EEFE2"/>
    <w:rsid w:val="2C583890"/>
    <w:rsid w:val="2C5EFC0C"/>
    <w:rsid w:val="2C83A2E9"/>
    <w:rsid w:val="2C9613EF"/>
    <w:rsid w:val="2C9857C8"/>
    <w:rsid w:val="2C9BA435"/>
    <w:rsid w:val="2CAE6E79"/>
    <w:rsid w:val="2CB0D1EF"/>
    <w:rsid w:val="2CB1AD46"/>
    <w:rsid w:val="2CB4D105"/>
    <w:rsid w:val="2CB662BA"/>
    <w:rsid w:val="2CBB6258"/>
    <w:rsid w:val="2CF57411"/>
    <w:rsid w:val="2D072775"/>
    <w:rsid w:val="2D09532C"/>
    <w:rsid w:val="2D12EA80"/>
    <w:rsid w:val="2D15E656"/>
    <w:rsid w:val="2D16AD92"/>
    <w:rsid w:val="2D2A9941"/>
    <w:rsid w:val="2D2AE762"/>
    <w:rsid w:val="2D3BA2E8"/>
    <w:rsid w:val="2D3D9A81"/>
    <w:rsid w:val="2D60E7CA"/>
    <w:rsid w:val="2D6674B6"/>
    <w:rsid w:val="2D6BB14E"/>
    <w:rsid w:val="2D71E042"/>
    <w:rsid w:val="2DA4221E"/>
    <w:rsid w:val="2DC9F4CB"/>
    <w:rsid w:val="2DD3EE1F"/>
    <w:rsid w:val="2DD5ED69"/>
    <w:rsid w:val="2DDC9EC2"/>
    <w:rsid w:val="2E25EE2B"/>
    <w:rsid w:val="2E276019"/>
    <w:rsid w:val="2E52CE67"/>
    <w:rsid w:val="2E731AEC"/>
    <w:rsid w:val="2E7BE64E"/>
    <w:rsid w:val="2E8A247A"/>
    <w:rsid w:val="2E8C393E"/>
    <w:rsid w:val="2E98BE6A"/>
    <w:rsid w:val="2E9B2DCD"/>
    <w:rsid w:val="2EAC654D"/>
    <w:rsid w:val="2EAD9553"/>
    <w:rsid w:val="2EB35C5A"/>
    <w:rsid w:val="2EB7F1AD"/>
    <w:rsid w:val="2EBFC8D8"/>
    <w:rsid w:val="2EC185E1"/>
    <w:rsid w:val="2ECACAFC"/>
    <w:rsid w:val="2ECF0A87"/>
    <w:rsid w:val="2EDBEDC2"/>
    <w:rsid w:val="2EE95E02"/>
    <w:rsid w:val="2F01F4B1"/>
    <w:rsid w:val="2F0943FA"/>
    <w:rsid w:val="2F170ADC"/>
    <w:rsid w:val="2F1B79DB"/>
    <w:rsid w:val="2F2E1244"/>
    <w:rsid w:val="2F3161D4"/>
    <w:rsid w:val="2F44ECA0"/>
    <w:rsid w:val="2F466725"/>
    <w:rsid w:val="2F47A8E9"/>
    <w:rsid w:val="2F6B76B6"/>
    <w:rsid w:val="2F6FCD9B"/>
    <w:rsid w:val="2F8690A4"/>
    <w:rsid w:val="2FADF524"/>
    <w:rsid w:val="2FAE76CD"/>
    <w:rsid w:val="2FB4F8BD"/>
    <w:rsid w:val="2FBC0B12"/>
    <w:rsid w:val="2FBC7BFA"/>
    <w:rsid w:val="2FCAA010"/>
    <w:rsid w:val="2FCC5418"/>
    <w:rsid w:val="2FE991B2"/>
    <w:rsid w:val="2FEE4502"/>
    <w:rsid w:val="3012D576"/>
    <w:rsid w:val="30442DE5"/>
    <w:rsid w:val="3048655B"/>
    <w:rsid w:val="3048D98B"/>
    <w:rsid w:val="304BE698"/>
    <w:rsid w:val="30571D72"/>
    <w:rsid w:val="305833D9"/>
    <w:rsid w:val="30620372"/>
    <w:rsid w:val="306B8473"/>
    <w:rsid w:val="306BCF6B"/>
    <w:rsid w:val="30755A5D"/>
    <w:rsid w:val="30886DDA"/>
    <w:rsid w:val="308AC015"/>
    <w:rsid w:val="308DB027"/>
    <w:rsid w:val="30B482E4"/>
    <w:rsid w:val="30BC7770"/>
    <w:rsid w:val="30CBB0A1"/>
    <w:rsid w:val="30CC1F1B"/>
    <w:rsid w:val="30D50693"/>
    <w:rsid w:val="30D92E03"/>
    <w:rsid w:val="30E1D07A"/>
    <w:rsid w:val="30E4E438"/>
    <w:rsid w:val="30E7945B"/>
    <w:rsid w:val="30E93149"/>
    <w:rsid w:val="3100F68A"/>
    <w:rsid w:val="3114A447"/>
    <w:rsid w:val="31153C3A"/>
    <w:rsid w:val="312F6819"/>
    <w:rsid w:val="31311ED1"/>
    <w:rsid w:val="313D40B2"/>
    <w:rsid w:val="31417796"/>
    <w:rsid w:val="31467934"/>
    <w:rsid w:val="3157A2DC"/>
    <w:rsid w:val="315DCC29"/>
    <w:rsid w:val="3179AF6D"/>
    <w:rsid w:val="318BEA99"/>
    <w:rsid w:val="31AA29C0"/>
    <w:rsid w:val="31BD4DBA"/>
    <w:rsid w:val="31C6C5B8"/>
    <w:rsid w:val="31CE4304"/>
    <w:rsid w:val="3201F8C0"/>
    <w:rsid w:val="320241E8"/>
    <w:rsid w:val="32047D5E"/>
    <w:rsid w:val="32072A03"/>
    <w:rsid w:val="32187539"/>
    <w:rsid w:val="32207D31"/>
    <w:rsid w:val="32214F9E"/>
    <w:rsid w:val="323AB306"/>
    <w:rsid w:val="324FEE49"/>
    <w:rsid w:val="3254280B"/>
    <w:rsid w:val="329A1C11"/>
    <w:rsid w:val="329AA09D"/>
    <w:rsid w:val="32A13411"/>
    <w:rsid w:val="32B753F0"/>
    <w:rsid w:val="32BE193C"/>
    <w:rsid w:val="32C88A9F"/>
    <w:rsid w:val="32DB1F0D"/>
    <w:rsid w:val="32E3E97A"/>
    <w:rsid w:val="32E7C72D"/>
    <w:rsid w:val="32E96650"/>
    <w:rsid w:val="32F754AB"/>
    <w:rsid w:val="330BD28A"/>
    <w:rsid w:val="332725F6"/>
    <w:rsid w:val="33383CE4"/>
    <w:rsid w:val="33533D41"/>
    <w:rsid w:val="33604E77"/>
    <w:rsid w:val="3364B595"/>
    <w:rsid w:val="33650536"/>
    <w:rsid w:val="338A871C"/>
    <w:rsid w:val="33927546"/>
    <w:rsid w:val="3392D201"/>
    <w:rsid w:val="3395422E"/>
    <w:rsid w:val="33A32535"/>
    <w:rsid w:val="33A6358F"/>
    <w:rsid w:val="33A9977E"/>
    <w:rsid w:val="33AA2F09"/>
    <w:rsid w:val="33B06236"/>
    <w:rsid w:val="33C4C902"/>
    <w:rsid w:val="33D1F65B"/>
    <w:rsid w:val="33DCC074"/>
    <w:rsid w:val="33EDECC5"/>
    <w:rsid w:val="33FD1951"/>
    <w:rsid w:val="34046AD0"/>
    <w:rsid w:val="34055CA8"/>
    <w:rsid w:val="340A3E5A"/>
    <w:rsid w:val="34295541"/>
    <w:rsid w:val="34457BBF"/>
    <w:rsid w:val="34493DD9"/>
    <w:rsid w:val="3451C11A"/>
    <w:rsid w:val="3454CA1D"/>
    <w:rsid w:val="34578BD5"/>
    <w:rsid w:val="346F9EAB"/>
    <w:rsid w:val="3473B6AA"/>
    <w:rsid w:val="347E19F6"/>
    <w:rsid w:val="347F4388"/>
    <w:rsid w:val="3488FC9E"/>
    <w:rsid w:val="348EFAA2"/>
    <w:rsid w:val="349846BC"/>
    <w:rsid w:val="34A89060"/>
    <w:rsid w:val="34B16FB4"/>
    <w:rsid w:val="34E0F104"/>
    <w:rsid w:val="35192980"/>
    <w:rsid w:val="351DDC96"/>
    <w:rsid w:val="351E8811"/>
    <w:rsid w:val="3528A472"/>
    <w:rsid w:val="3560E8D7"/>
    <w:rsid w:val="356BB5C9"/>
    <w:rsid w:val="3571869B"/>
    <w:rsid w:val="3573E204"/>
    <w:rsid w:val="35812DDB"/>
    <w:rsid w:val="3586939F"/>
    <w:rsid w:val="358D4BF0"/>
    <w:rsid w:val="359D4C43"/>
    <w:rsid w:val="359EBD8E"/>
    <w:rsid w:val="35B61AA4"/>
    <w:rsid w:val="35E7B0A7"/>
    <w:rsid w:val="36002B61"/>
    <w:rsid w:val="361D9355"/>
    <w:rsid w:val="3626877F"/>
    <w:rsid w:val="36281E7C"/>
    <w:rsid w:val="362EF56D"/>
    <w:rsid w:val="36392C28"/>
    <w:rsid w:val="363EFF65"/>
    <w:rsid w:val="36496CAB"/>
    <w:rsid w:val="365EC6B8"/>
    <w:rsid w:val="3674F12A"/>
    <w:rsid w:val="368DA500"/>
    <w:rsid w:val="36A0F770"/>
    <w:rsid w:val="36A90589"/>
    <w:rsid w:val="36AE8DEC"/>
    <w:rsid w:val="36B85D38"/>
    <w:rsid w:val="36DAC5F7"/>
    <w:rsid w:val="36DD87F1"/>
    <w:rsid w:val="36E399B7"/>
    <w:rsid w:val="36E83484"/>
    <w:rsid w:val="36E87F25"/>
    <w:rsid w:val="36E8D100"/>
    <w:rsid w:val="36FAB782"/>
    <w:rsid w:val="37001457"/>
    <w:rsid w:val="3709971D"/>
    <w:rsid w:val="372BCF05"/>
    <w:rsid w:val="3730C508"/>
    <w:rsid w:val="3741DF1C"/>
    <w:rsid w:val="376521B2"/>
    <w:rsid w:val="377F2D0A"/>
    <w:rsid w:val="378C8E02"/>
    <w:rsid w:val="37A070AE"/>
    <w:rsid w:val="37C28E88"/>
    <w:rsid w:val="37C69B64"/>
    <w:rsid w:val="37CFA50B"/>
    <w:rsid w:val="37D16930"/>
    <w:rsid w:val="37D4BDAE"/>
    <w:rsid w:val="37DCBE09"/>
    <w:rsid w:val="37DCCCC6"/>
    <w:rsid w:val="37E20BCE"/>
    <w:rsid w:val="37E4A62A"/>
    <w:rsid w:val="37F881B1"/>
    <w:rsid w:val="37FD5A10"/>
    <w:rsid w:val="3819DA91"/>
    <w:rsid w:val="3823FDF2"/>
    <w:rsid w:val="383BF470"/>
    <w:rsid w:val="386AE238"/>
    <w:rsid w:val="3883FB98"/>
    <w:rsid w:val="388A7F0A"/>
    <w:rsid w:val="38B1844E"/>
    <w:rsid w:val="38C270BD"/>
    <w:rsid w:val="38D37BF0"/>
    <w:rsid w:val="38D947FB"/>
    <w:rsid w:val="38E0BFA7"/>
    <w:rsid w:val="38E1BA4C"/>
    <w:rsid w:val="38F85312"/>
    <w:rsid w:val="390BB613"/>
    <w:rsid w:val="3911EFB9"/>
    <w:rsid w:val="3920F800"/>
    <w:rsid w:val="39258DD3"/>
    <w:rsid w:val="393A79FE"/>
    <w:rsid w:val="393EA91E"/>
    <w:rsid w:val="3942B8C8"/>
    <w:rsid w:val="396039D7"/>
    <w:rsid w:val="398435E1"/>
    <w:rsid w:val="39980593"/>
    <w:rsid w:val="399BCBBC"/>
    <w:rsid w:val="399EDF28"/>
    <w:rsid w:val="39BC606A"/>
    <w:rsid w:val="39D4886F"/>
    <w:rsid w:val="39D61F44"/>
    <w:rsid w:val="39E45F63"/>
    <w:rsid w:val="39EF91FA"/>
    <w:rsid w:val="3A06C129"/>
    <w:rsid w:val="3A06DB6C"/>
    <w:rsid w:val="3A0A5EC1"/>
    <w:rsid w:val="3A1266B9"/>
    <w:rsid w:val="3A184336"/>
    <w:rsid w:val="3A1B795B"/>
    <w:rsid w:val="3A1CA7C8"/>
    <w:rsid w:val="3A226431"/>
    <w:rsid w:val="3A367F5B"/>
    <w:rsid w:val="3A466C26"/>
    <w:rsid w:val="3A485CC0"/>
    <w:rsid w:val="3A494920"/>
    <w:rsid w:val="3A5ADC8C"/>
    <w:rsid w:val="3A617260"/>
    <w:rsid w:val="3A662C03"/>
    <w:rsid w:val="3A696D60"/>
    <w:rsid w:val="3A6BA0EF"/>
    <w:rsid w:val="3A76F882"/>
    <w:rsid w:val="3A8ED14C"/>
    <w:rsid w:val="3AA26F0E"/>
    <w:rsid w:val="3AAFFAD5"/>
    <w:rsid w:val="3AC75AB0"/>
    <w:rsid w:val="3ADCC03B"/>
    <w:rsid w:val="3AECA9E4"/>
    <w:rsid w:val="3B11BEF6"/>
    <w:rsid w:val="3B1A0568"/>
    <w:rsid w:val="3B1D2536"/>
    <w:rsid w:val="3B1D3FC0"/>
    <w:rsid w:val="3B205474"/>
    <w:rsid w:val="3B2D123B"/>
    <w:rsid w:val="3B4CDD2F"/>
    <w:rsid w:val="3B554571"/>
    <w:rsid w:val="3B5B1B19"/>
    <w:rsid w:val="3B6522E9"/>
    <w:rsid w:val="3B661E36"/>
    <w:rsid w:val="3B7D981D"/>
    <w:rsid w:val="3B862F55"/>
    <w:rsid w:val="3B89C879"/>
    <w:rsid w:val="3B8FA9DE"/>
    <w:rsid w:val="3B9DC015"/>
    <w:rsid w:val="3BA3DDE1"/>
    <w:rsid w:val="3BA9DCFE"/>
    <w:rsid w:val="3BB749BC"/>
    <w:rsid w:val="3BD8DBDC"/>
    <w:rsid w:val="3BE60DEC"/>
    <w:rsid w:val="3BEE7997"/>
    <w:rsid w:val="3BF85CE5"/>
    <w:rsid w:val="3C03E2A7"/>
    <w:rsid w:val="3C1FA7CA"/>
    <w:rsid w:val="3C41D218"/>
    <w:rsid w:val="3C4CFB27"/>
    <w:rsid w:val="3C4D84DB"/>
    <w:rsid w:val="3C532FF6"/>
    <w:rsid w:val="3C61945D"/>
    <w:rsid w:val="3C62E9B5"/>
    <w:rsid w:val="3C64FB82"/>
    <w:rsid w:val="3C6C33C5"/>
    <w:rsid w:val="3C7D6E9C"/>
    <w:rsid w:val="3C7F5464"/>
    <w:rsid w:val="3C86660C"/>
    <w:rsid w:val="3C9067CB"/>
    <w:rsid w:val="3CA1A2A2"/>
    <w:rsid w:val="3CA98EBD"/>
    <w:rsid w:val="3CB20E2F"/>
    <w:rsid w:val="3CC6738C"/>
    <w:rsid w:val="3CE2F78E"/>
    <w:rsid w:val="3CEDD1FE"/>
    <w:rsid w:val="3D0DC006"/>
    <w:rsid w:val="3D13E7D1"/>
    <w:rsid w:val="3D1A8DFA"/>
    <w:rsid w:val="3D1D6EBC"/>
    <w:rsid w:val="3D22B0ED"/>
    <w:rsid w:val="3D253433"/>
    <w:rsid w:val="3D364051"/>
    <w:rsid w:val="3D3C6FDD"/>
    <w:rsid w:val="3D3DDCFF"/>
    <w:rsid w:val="3D402DE5"/>
    <w:rsid w:val="3D445097"/>
    <w:rsid w:val="3D4AE513"/>
    <w:rsid w:val="3D508CAF"/>
    <w:rsid w:val="3D50D0A9"/>
    <w:rsid w:val="3D5C984F"/>
    <w:rsid w:val="3D6688F1"/>
    <w:rsid w:val="3DA1AB36"/>
    <w:rsid w:val="3DBE2AAC"/>
    <w:rsid w:val="3DBEF3BE"/>
    <w:rsid w:val="3DC519F9"/>
    <w:rsid w:val="3DCECA5A"/>
    <w:rsid w:val="3DD99A2F"/>
    <w:rsid w:val="3DDDE290"/>
    <w:rsid w:val="3DEE048A"/>
    <w:rsid w:val="3E004486"/>
    <w:rsid w:val="3E00CBE3"/>
    <w:rsid w:val="3E0DEB21"/>
    <w:rsid w:val="3E28EEA3"/>
    <w:rsid w:val="3E35DCE8"/>
    <w:rsid w:val="3E3CB0CD"/>
    <w:rsid w:val="3E3F75D9"/>
    <w:rsid w:val="3E455D0C"/>
    <w:rsid w:val="3E613B4C"/>
    <w:rsid w:val="3E73A515"/>
    <w:rsid w:val="3E76C80B"/>
    <w:rsid w:val="3E8D18B4"/>
    <w:rsid w:val="3E99CCF1"/>
    <w:rsid w:val="3E9EDC40"/>
    <w:rsid w:val="3EAA445E"/>
    <w:rsid w:val="3EAD20C5"/>
    <w:rsid w:val="3EC1693B"/>
    <w:rsid w:val="3EC34058"/>
    <w:rsid w:val="3EDAF35B"/>
    <w:rsid w:val="3EDDCFE4"/>
    <w:rsid w:val="3EED202D"/>
    <w:rsid w:val="3EF7E69E"/>
    <w:rsid w:val="3EFB7A86"/>
    <w:rsid w:val="3EFF1C2A"/>
    <w:rsid w:val="3F059FB2"/>
    <w:rsid w:val="3F05B517"/>
    <w:rsid w:val="3F14A902"/>
    <w:rsid w:val="3F1D4459"/>
    <w:rsid w:val="3F4D1789"/>
    <w:rsid w:val="3F4FAC98"/>
    <w:rsid w:val="3F63948F"/>
    <w:rsid w:val="3F7B29BE"/>
    <w:rsid w:val="3F801829"/>
    <w:rsid w:val="3F814396"/>
    <w:rsid w:val="3F90455F"/>
    <w:rsid w:val="3F9CB54F"/>
    <w:rsid w:val="3F9FE4EC"/>
    <w:rsid w:val="3FAC18A5"/>
    <w:rsid w:val="3FC78FFD"/>
    <w:rsid w:val="3FE05645"/>
    <w:rsid w:val="4008D0E7"/>
    <w:rsid w:val="40206A09"/>
    <w:rsid w:val="402DC9F6"/>
    <w:rsid w:val="40329A0C"/>
    <w:rsid w:val="40372585"/>
    <w:rsid w:val="40518FC6"/>
    <w:rsid w:val="40550F7E"/>
    <w:rsid w:val="407015FB"/>
    <w:rsid w:val="40716491"/>
    <w:rsid w:val="4091B644"/>
    <w:rsid w:val="409747A7"/>
    <w:rsid w:val="409F212A"/>
    <w:rsid w:val="40A6C85B"/>
    <w:rsid w:val="40ABC5BE"/>
    <w:rsid w:val="40ADA488"/>
    <w:rsid w:val="40B9C8E8"/>
    <w:rsid w:val="40BC26C8"/>
    <w:rsid w:val="40C40EBF"/>
    <w:rsid w:val="40C60DE2"/>
    <w:rsid w:val="40DDF58F"/>
    <w:rsid w:val="40E32268"/>
    <w:rsid w:val="410CA2E5"/>
    <w:rsid w:val="410CFD49"/>
    <w:rsid w:val="41140B22"/>
    <w:rsid w:val="4135965C"/>
    <w:rsid w:val="4147429B"/>
    <w:rsid w:val="41488278"/>
    <w:rsid w:val="414E14A2"/>
    <w:rsid w:val="416C8D93"/>
    <w:rsid w:val="418B13F9"/>
    <w:rsid w:val="41979AE0"/>
    <w:rsid w:val="41B9EDA6"/>
    <w:rsid w:val="41CBB94D"/>
    <w:rsid w:val="41D09286"/>
    <w:rsid w:val="41E0ECCA"/>
    <w:rsid w:val="41E8D1C5"/>
    <w:rsid w:val="41F27E2D"/>
    <w:rsid w:val="41FA9397"/>
    <w:rsid w:val="420023F8"/>
    <w:rsid w:val="4200E4A0"/>
    <w:rsid w:val="420FEB82"/>
    <w:rsid w:val="422A8116"/>
    <w:rsid w:val="422F5F69"/>
    <w:rsid w:val="4230A4A3"/>
    <w:rsid w:val="4236A0FB"/>
    <w:rsid w:val="4245EFD4"/>
    <w:rsid w:val="426595DC"/>
    <w:rsid w:val="42737BC9"/>
    <w:rsid w:val="42748209"/>
    <w:rsid w:val="42905B31"/>
    <w:rsid w:val="4293AD6D"/>
    <w:rsid w:val="42C38CEF"/>
    <w:rsid w:val="42D4F41C"/>
    <w:rsid w:val="42E15C44"/>
    <w:rsid w:val="42E680F2"/>
    <w:rsid w:val="42EB7818"/>
    <w:rsid w:val="42F01BA6"/>
    <w:rsid w:val="42F082B0"/>
    <w:rsid w:val="42F6837A"/>
    <w:rsid w:val="42F95D2B"/>
    <w:rsid w:val="436342B0"/>
    <w:rsid w:val="437A85F3"/>
    <w:rsid w:val="4388D87B"/>
    <w:rsid w:val="43A3DCED"/>
    <w:rsid w:val="43B0C288"/>
    <w:rsid w:val="43DC807A"/>
    <w:rsid w:val="43EFE06C"/>
    <w:rsid w:val="43F74770"/>
    <w:rsid w:val="4401F5BB"/>
    <w:rsid w:val="444015D1"/>
    <w:rsid w:val="44487935"/>
    <w:rsid w:val="446F8544"/>
    <w:rsid w:val="44789124"/>
    <w:rsid w:val="44855AD1"/>
    <w:rsid w:val="44A1649E"/>
    <w:rsid w:val="44B16131"/>
    <w:rsid w:val="44BB4FCE"/>
    <w:rsid w:val="44BE4939"/>
    <w:rsid w:val="44D070F4"/>
    <w:rsid w:val="44DFE510"/>
    <w:rsid w:val="44F1E89A"/>
    <w:rsid w:val="44F31D65"/>
    <w:rsid w:val="44F469FB"/>
    <w:rsid w:val="44F52810"/>
    <w:rsid w:val="44F7463A"/>
    <w:rsid w:val="44FEA3AB"/>
    <w:rsid w:val="45017C36"/>
    <w:rsid w:val="45038440"/>
    <w:rsid w:val="451BB1F7"/>
    <w:rsid w:val="4520BF71"/>
    <w:rsid w:val="45274B0C"/>
    <w:rsid w:val="4527D34B"/>
    <w:rsid w:val="45333D37"/>
    <w:rsid w:val="455852CA"/>
    <w:rsid w:val="45597DF3"/>
    <w:rsid w:val="45613F63"/>
    <w:rsid w:val="45635524"/>
    <w:rsid w:val="45784EAB"/>
    <w:rsid w:val="4579104B"/>
    <w:rsid w:val="45B449BB"/>
    <w:rsid w:val="45D92037"/>
    <w:rsid w:val="462312BE"/>
    <w:rsid w:val="4624090B"/>
    <w:rsid w:val="463887B6"/>
    <w:rsid w:val="4649D1B9"/>
    <w:rsid w:val="46550256"/>
    <w:rsid w:val="4655D29C"/>
    <w:rsid w:val="465D0A58"/>
    <w:rsid w:val="466E2AB3"/>
    <w:rsid w:val="468B58D8"/>
    <w:rsid w:val="469C0C24"/>
    <w:rsid w:val="46D3EF48"/>
    <w:rsid w:val="46D7DDE3"/>
    <w:rsid w:val="46E53736"/>
    <w:rsid w:val="46FE96B4"/>
    <w:rsid w:val="472503DD"/>
    <w:rsid w:val="472AE6BA"/>
    <w:rsid w:val="472B684C"/>
    <w:rsid w:val="477CCEFE"/>
    <w:rsid w:val="47927287"/>
    <w:rsid w:val="479684BB"/>
    <w:rsid w:val="47B295DE"/>
    <w:rsid w:val="47D53B27"/>
    <w:rsid w:val="47E5F041"/>
    <w:rsid w:val="47EA4E0C"/>
    <w:rsid w:val="47EB8916"/>
    <w:rsid w:val="47F0C154"/>
    <w:rsid w:val="47FE2613"/>
    <w:rsid w:val="480CC61A"/>
    <w:rsid w:val="4812EF04"/>
    <w:rsid w:val="48173A18"/>
    <w:rsid w:val="4827B187"/>
    <w:rsid w:val="482C9800"/>
    <w:rsid w:val="483B2502"/>
    <w:rsid w:val="48586033"/>
    <w:rsid w:val="48656394"/>
    <w:rsid w:val="486B594B"/>
    <w:rsid w:val="486DA4F6"/>
    <w:rsid w:val="48829CD6"/>
    <w:rsid w:val="4887B181"/>
    <w:rsid w:val="4896AE19"/>
    <w:rsid w:val="4896DC49"/>
    <w:rsid w:val="48A1991C"/>
    <w:rsid w:val="48B34CE8"/>
    <w:rsid w:val="48F474FF"/>
    <w:rsid w:val="490B2088"/>
    <w:rsid w:val="494BC17D"/>
    <w:rsid w:val="4955C276"/>
    <w:rsid w:val="495BD8A9"/>
    <w:rsid w:val="495C7CEC"/>
    <w:rsid w:val="496F9AF4"/>
    <w:rsid w:val="4986EF5E"/>
    <w:rsid w:val="49923204"/>
    <w:rsid w:val="499D4939"/>
    <w:rsid w:val="49A06D66"/>
    <w:rsid w:val="49B21944"/>
    <w:rsid w:val="49E81217"/>
    <w:rsid w:val="49E9FF35"/>
    <w:rsid w:val="4A2E9425"/>
    <w:rsid w:val="4A445BC6"/>
    <w:rsid w:val="4A49E0B1"/>
    <w:rsid w:val="4A63505C"/>
    <w:rsid w:val="4A64280A"/>
    <w:rsid w:val="4A8725DA"/>
    <w:rsid w:val="4A978D54"/>
    <w:rsid w:val="4AB234C3"/>
    <w:rsid w:val="4AC35929"/>
    <w:rsid w:val="4ACAA63B"/>
    <w:rsid w:val="4ADF6D0A"/>
    <w:rsid w:val="4AF84D4D"/>
    <w:rsid w:val="4B09EE8D"/>
    <w:rsid w:val="4B0ABB34"/>
    <w:rsid w:val="4B0CFB03"/>
    <w:rsid w:val="4B26763F"/>
    <w:rsid w:val="4B2B7693"/>
    <w:rsid w:val="4B2EFBEC"/>
    <w:rsid w:val="4B3DCE47"/>
    <w:rsid w:val="4B3E8CD2"/>
    <w:rsid w:val="4B42A114"/>
    <w:rsid w:val="4B4F08F9"/>
    <w:rsid w:val="4B5C8BFB"/>
    <w:rsid w:val="4B617100"/>
    <w:rsid w:val="4B703E48"/>
    <w:rsid w:val="4B7F1F58"/>
    <w:rsid w:val="4B8DD8CA"/>
    <w:rsid w:val="4B8FECF7"/>
    <w:rsid w:val="4B900C2C"/>
    <w:rsid w:val="4B9C8B0A"/>
    <w:rsid w:val="4BC13DA3"/>
    <w:rsid w:val="4BC4E5CF"/>
    <w:rsid w:val="4BCAE3D2"/>
    <w:rsid w:val="4BCB06EB"/>
    <w:rsid w:val="4BD2A704"/>
    <w:rsid w:val="4BEBC95B"/>
    <w:rsid w:val="4C0C5ACB"/>
    <w:rsid w:val="4C127234"/>
    <w:rsid w:val="4C13E673"/>
    <w:rsid w:val="4C1A5030"/>
    <w:rsid w:val="4C29079B"/>
    <w:rsid w:val="4C3951C6"/>
    <w:rsid w:val="4C39978C"/>
    <w:rsid w:val="4C4E0524"/>
    <w:rsid w:val="4C621788"/>
    <w:rsid w:val="4C7B3D6B"/>
    <w:rsid w:val="4C8B1D5F"/>
    <w:rsid w:val="4CA65A6A"/>
    <w:rsid w:val="4CA68B95"/>
    <w:rsid w:val="4CABA39E"/>
    <w:rsid w:val="4CBD6036"/>
    <w:rsid w:val="4CDC4D65"/>
    <w:rsid w:val="4CE78DFC"/>
    <w:rsid w:val="4CEB4BED"/>
    <w:rsid w:val="4CFA502E"/>
    <w:rsid w:val="4D0736F8"/>
    <w:rsid w:val="4D190A34"/>
    <w:rsid w:val="4D26898C"/>
    <w:rsid w:val="4D2AB6FC"/>
    <w:rsid w:val="4D3AC700"/>
    <w:rsid w:val="4D3E9159"/>
    <w:rsid w:val="4D4024AA"/>
    <w:rsid w:val="4D5448CD"/>
    <w:rsid w:val="4D5E4460"/>
    <w:rsid w:val="4D7321DD"/>
    <w:rsid w:val="4D85FEDB"/>
    <w:rsid w:val="4D939A74"/>
    <w:rsid w:val="4DA117CB"/>
    <w:rsid w:val="4DB11E85"/>
    <w:rsid w:val="4DBA803C"/>
    <w:rsid w:val="4DD2C46A"/>
    <w:rsid w:val="4DDA4088"/>
    <w:rsid w:val="4DF40721"/>
    <w:rsid w:val="4E07F4E6"/>
    <w:rsid w:val="4E2384EF"/>
    <w:rsid w:val="4E2CBDA1"/>
    <w:rsid w:val="4E2FD0CD"/>
    <w:rsid w:val="4E4EA197"/>
    <w:rsid w:val="4E5852CB"/>
    <w:rsid w:val="4E629100"/>
    <w:rsid w:val="4E89681D"/>
    <w:rsid w:val="4E90280F"/>
    <w:rsid w:val="4E9FF1BD"/>
    <w:rsid w:val="4EAA6686"/>
    <w:rsid w:val="4EB9B460"/>
    <w:rsid w:val="4EBEF7C2"/>
    <w:rsid w:val="4ED30090"/>
    <w:rsid w:val="4EF865CC"/>
    <w:rsid w:val="4EFBA0E4"/>
    <w:rsid w:val="4EFEA981"/>
    <w:rsid w:val="4F13D6B8"/>
    <w:rsid w:val="4F18A6FF"/>
    <w:rsid w:val="4F2C53A9"/>
    <w:rsid w:val="4F364142"/>
    <w:rsid w:val="4F377D30"/>
    <w:rsid w:val="4F38DEDB"/>
    <w:rsid w:val="4F452F80"/>
    <w:rsid w:val="4F537C40"/>
    <w:rsid w:val="4F7933EB"/>
    <w:rsid w:val="4FA6298B"/>
    <w:rsid w:val="4FB74C04"/>
    <w:rsid w:val="4FCE8E44"/>
    <w:rsid w:val="4FD43174"/>
    <w:rsid w:val="50177A92"/>
    <w:rsid w:val="502270A1"/>
    <w:rsid w:val="50350D6F"/>
    <w:rsid w:val="5046C540"/>
    <w:rsid w:val="5065662B"/>
    <w:rsid w:val="5065C449"/>
    <w:rsid w:val="508771A1"/>
    <w:rsid w:val="50942E40"/>
    <w:rsid w:val="509A79E2"/>
    <w:rsid w:val="509BA62F"/>
    <w:rsid w:val="50A34567"/>
    <w:rsid w:val="50C1EA78"/>
    <w:rsid w:val="50D3E9DF"/>
    <w:rsid w:val="50DCAC02"/>
    <w:rsid w:val="50F5272C"/>
    <w:rsid w:val="50FFF1D1"/>
    <w:rsid w:val="510F0768"/>
    <w:rsid w:val="5110F4E4"/>
    <w:rsid w:val="51217647"/>
    <w:rsid w:val="512AA563"/>
    <w:rsid w:val="51410C42"/>
    <w:rsid w:val="5142465A"/>
    <w:rsid w:val="5148A5A7"/>
    <w:rsid w:val="516A5EA5"/>
    <w:rsid w:val="5171360A"/>
    <w:rsid w:val="518135C1"/>
    <w:rsid w:val="5186BB6A"/>
    <w:rsid w:val="519527EB"/>
    <w:rsid w:val="51B56B70"/>
    <w:rsid w:val="51B9A5C7"/>
    <w:rsid w:val="51C865AE"/>
    <w:rsid w:val="51E10CA2"/>
    <w:rsid w:val="51E4DB13"/>
    <w:rsid w:val="51E501F6"/>
    <w:rsid w:val="52067FF0"/>
    <w:rsid w:val="52136232"/>
    <w:rsid w:val="521DDFBC"/>
    <w:rsid w:val="521F858E"/>
    <w:rsid w:val="5237D0E4"/>
    <w:rsid w:val="5240055D"/>
    <w:rsid w:val="52419E1F"/>
    <w:rsid w:val="5243E920"/>
    <w:rsid w:val="52482BFC"/>
    <w:rsid w:val="52542B07"/>
    <w:rsid w:val="5254974E"/>
    <w:rsid w:val="52702549"/>
    <w:rsid w:val="527E15E9"/>
    <w:rsid w:val="528AA30F"/>
    <w:rsid w:val="528DCDDE"/>
    <w:rsid w:val="52AA9ABC"/>
    <w:rsid w:val="52AAF440"/>
    <w:rsid w:val="52BF1181"/>
    <w:rsid w:val="52C75662"/>
    <w:rsid w:val="52C97C5F"/>
    <w:rsid w:val="52C986BE"/>
    <w:rsid w:val="52D9655A"/>
    <w:rsid w:val="52E47CC5"/>
    <w:rsid w:val="52ED2C86"/>
    <w:rsid w:val="531A2DFD"/>
    <w:rsid w:val="53236672"/>
    <w:rsid w:val="532A0D36"/>
    <w:rsid w:val="533584B9"/>
    <w:rsid w:val="5338677D"/>
    <w:rsid w:val="5373F070"/>
    <w:rsid w:val="538CD797"/>
    <w:rsid w:val="539175B6"/>
    <w:rsid w:val="53A9DE09"/>
    <w:rsid w:val="53AC053B"/>
    <w:rsid w:val="53B9A23F"/>
    <w:rsid w:val="53C9C2B1"/>
    <w:rsid w:val="53CBCF02"/>
    <w:rsid w:val="53E8F0A0"/>
    <w:rsid w:val="53F067AF"/>
    <w:rsid w:val="53F601F5"/>
    <w:rsid w:val="53FDED15"/>
    <w:rsid w:val="54209C0E"/>
    <w:rsid w:val="5421EB7C"/>
    <w:rsid w:val="543E7699"/>
    <w:rsid w:val="5457CD32"/>
    <w:rsid w:val="545E39AE"/>
    <w:rsid w:val="546C26C4"/>
    <w:rsid w:val="5470F58F"/>
    <w:rsid w:val="548644B8"/>
    <w:rsid w:val="5498751D"/>
    <w:rsid w:val="54989F8F"/>
    <w:rsid w:val="549926DB"/>
    <w:rsid w:val="54AA7E31"/>
    <w:rsid w:val="54B282CF"/>
    <w:rsid w:val="54B2EA0F"/>
    <w:rsid w:val="54C2AFA8"/>
    <w:rsid w:val="54CE40A6"/>
    <w:rsid w:val="54CE8EC5"/>
    <w:rsid w:val="54D1EBA5"/>
    <w:rsid w:val="54D36D6A"/>
    <w:rsid w:val="54F24BF4"/>
    <w:rsid w:val="55010E06"/>
    <w:rsid w:val="550CC91A"/>
    <w:rsid w:val="550E5AEB"/>
    <w:rsid w:val="5515E849"/>
    <w:rsid w:val="551A3663"/>
    <w:rsid w:val="55214411"/>
    <w:rsid w:val="5529ACF6"/>
    <w:rsid w:val="553DCB27"/>
    <w:rsid w:val="55423437"/>
    <w:rsid w:val="55472852"/>
    <w:rsid w:val="554D3262"/>
    <w:rsid w:val="555A2974"/>
    <w:rsid w:val="55769C64"/>
    <w:rsid w:val="5583E5CC"/>
    <w:rsid w:val="5594302E"/>
    <w:rsid w:val="559DB863"/>
    <w:rsid w:val="55AACC89"/>
    <w:rsid w:val="55AF021A"/>
    <w:rsid w:val="55DD1383"/>
    <w:rsid w:val="55F79147"/>
    <w:rsid w:val="55FAF1FA"/>
    <w:rsid w:val="55FB2B09"/>
    <w:rsid w:val="55FFABFA"/>
    <w:rsid w:val="560AC15F"/>
    <w:rsid w:val="561781F8"/>
    <w:rsid w:val="56210E75"/>
    <w:rsid w:val="5621FA0F"/>
    <w:rsid w:val="562FF78D"/>
    <w:rsid w:val="56455BEC"/>
    <w:rsid w:val="566D3F63"/>
    <w:rsid w:val="567B75DA"/>
    <w:rsid w:val="56937AD2"/>
    <w:rsid w:val="5698AAD0"/>
    <w:rsid w:val="56A24247"/>
    <w:rsid w:val="56B5F258"/>
    <w:rsid w:val="56C3F73F"/>
    <w:rsid w:val="56C91678"/>
    <w:rsid w:val="56D408D3"/>
    <w:rsid w:val="56F35E1C"/>
    <w:rsid w:val="56F4C229"/>
    <w:rsid w:val="570AA167"/>
    <w:rsid w:val="5711A8EC"/>
    <w:rsid w:val="57135FA4"/>
    <w:rsid w:val="5730008F"/>
    <w:rsid w:val="573DD476"/>
    <w:rsid w:val="574A98FD"/>
    <w:rsid w:val="574E4079"/>
    <w:rsid w:val="5751FFE4"/>
    <w:rsid w:val="575A8DF9"/>
    <w:rsid w:val="575E1432"/>
    <w:rsid w:val="5761488D"/>
    <w:rsid w:val="577263F0"/>
    <w:rsid w:val="5774FDD3"/>
    <w:rsid w:val="5777EEA0"/>
    <w:rsid w:val="577A9834"/>
    <w:rsid w:val="578242F8"/>
    <w:rsid w:val="57834624"/>
    <w:rsid w:val="57A1F2A2"/>
    <w:rsid w:val="57A22D10"/>
    <w:rsid w:val="57A6B3E2"/>
    <w:rsid w:val="57BCD96B"/>
    <w:rsid w:val="57C6C540"/>
    <w:rsid w:val="57CEAF84"/>
    <w:rsid w:val="57FCA36F"/>
    <w:rsid w:val="580FDE92"/>
    <w:rsid w:val="58109F22"/>
    <w:rsid w:val="582FE290"/>
    <w:rsid w:val="58312769"/>
    <w:rsid w:val="5834429B"/>
    <w:rsid w:val="5838AEC8"/>
    <w:rsid w:val="5842C2E7"/>
    <w:rsid w:val="5855849F"/>
    <w:rsid w:val="5865A58F"/>
    <w:rsid w:val="586CE30A"/>
    <w:rsid w:val="5878864B"/>
    <w:rsid w:val="5879F896"/>
    <w:rsid w:val="5888A8A8"/>
    <w:rsid w:val="58A9BAE7"/>
    <w:rsid w:val="58AD794D"/>
    <w:rsid w:val="58AF4158"/>
    <w:rsid w:val="58D48DE2"/>
    <w:rsid w:val="590C9985"/>
    <w:rsid w:val="590E8AFA"/>
    <w:rsid w:val="5920AEE3"/>
    <w:rsid w:val="59321FBE"/>
    <w:rsid w:val="59477A42"/>
    <w:rsid w:val="5949AA7E"/>
    <w:rsid w:val="59665B99"/>
    <w:rsid w:val="5977C19E"/>
    <w:rsid w:val="59850E9D"/>
    <w:rsid w:val="598D75FA"/>
    <w:rsid w:val="5997CFF8"/>
    <w:rsid w:val="59A40B48"/>
    <w:rsid w:val="59AB3A0B"/>
    <w:rsid w:val="59B1EA65"/>
    <w:rsid w:val="59B4372E"/>
    <w:rsid w:val="59B85742"/>
    <w:rsid w:val="59D012FC"/>
    <w:rsid w:val="59DBC3F2"/>
    <w:rsid w:val="59DBCB24"/>
    <w:rsid w:val="59DCA8DD"/>
    <w:rsid w:val="59EDA786"/>
    <w:rsid w:val="59FDF9F5"/>
    <w:rsid w:val="5A083284"/>
    <w:rsid w:val="5A09BB67"/>
    <w:rsid w:val="5A0B507D"/>
    <w:rsid w:val="5A1CA652"/>
    <w:rsid w:val="5A1FD3C8"/>
    <w:rsid w:val="5A3703CD"/>
    <w:rsid w:val="5A3B752D"/>
    <w:rsid w:val="5A4CB004"/>
    <w:rsid w:val="5A6298D2"/>
    <w:rsid w:val="5A6D4263"/>
    <w:rsid w:val="5A8EB911"/>
    <w:rsid w:val="5A9CE00D"/>
    <w:rsid w:val="5AD387C7"/>
    <w:rsid w:val="5ADB054A"/>
    <w:rsid w:val="5AE05F9F"/>
    <w:rsid w:val="5AF27E71"/>
    <w:rsid w:val="5AF748D8"/>
    <w:rsid w:val="5AFFBE63"/>
    <w:rsid w:val="5B08EDA1"/>
    <w:rsid w:val="5B0B1AB2"/>
    <w:rsid w:val="5B0DE5CF"/>
    <w:rsid w:val="5B2A307F"/>
    <w:rsid w:val="5B3880B2"/>
    <w:rsid w:val="5B3DD04C"/>
    <w:rsid w:val="5B441BA3"/>
    <w:rsid w:val="5B622CA6"/>
    <w:rsid w:val="5B780D76"/>
    <w:rsid w:val="5B94E9E8"/>
    <w:rsid w:val="5BA1E912"/>
    <w:rsid w:val="5BA58BC8"/>
    <w:rsid w:val="5BAD4AD2"/>
    <w:rsid w:val="5BB3B084"/>
    <w:rsid w:val="5BB57990"/>
    <w:rsid w:val="5BC330AF"/>
    <w:rsid w:val="5BCC2C9B"/>
    <w:rsid w:val="5BDEE341"/>
    <w:rsid w:val="5BE8E4F3"/>
    <w:rsid w:val="5BEF9DFC"/>
    <w:rsid w:val="5BEFD69D"/>
    <w:rsid w:val="5BFA36AD"/>
    <w:rsid w:val="5C02C2E8"/>
    <w:rsid w:val="5C08FEFA"/>
    <w:rsid w:val="5C1FF1A8"/>
    <w:rsid w:val="5C36F8A3"/>
    <w:rsid w:val="5C625640"/>
    <w:rsid w:val="5C68BD31"/>
    <w:rsid w:val="5C8EDCE0"/>
    <w:rsid w:val="5C943DC4"/>
    <w:rsid w:val="5CA2DAF4"/>
    <w:rsid w:val="5CBD06CA"/>
    <w:rsid w:val="5CEEFC66"/>
    <w:rsid w:val="5D036B07"/>
    <w:rsid w:val="5D08A0CE"/>
    <w:rsid w:val="5D11E5A2"/>
    <w:rsid w:val="5D12F36D"/>
    <w:rsid w:val="5D217A53"/>
    <w:rsid w:val="5D39F5E3"/>
    <w:rsid w:val="5D545011"/>
    <w:rsid w:val="5D6978CB"/>
    <w:rsid w:val="5D7315EF"/>
    <w:rsid w:val="5D79C5BF"/>
    <w:rsid w:val="5D7AB3A2"/>
    <w:rsid w:val="5D7D6D5D"/>
    <w:rsid w:val="5D8231D0"/>
    <w:rsid w:val="5D828A4D"/>
    <w:rsid w:val="5D8B83D7"/>
    <w:rsid w:val="5D9CFF54"/>
    <w:rsid w:val="5DAD8CF4"/>
    <w:rsid w:val="5DE635EF"/>
    <w:rsid w:val="5DEEB64F"/>
    <w:rsid w:val="5E194591"/>
    <w:rsid w:val="5E344BBA"/>
    <w:rsid w:val="5E3F478C"/>
    <w:rsid w:val="5E3F5763"/>
    <w:rsid w:val="5E44FACE"/>
    <w:rsid w:val="5E5C1E3D"/>
    <w:rsid w:val="5E7BC831"/>
    <w:rsid w:val="5E7EE4AD"/>
    <w:rsid w:val="5E894E90"/>
    <w:rsid w:val="5E9594AF"/>
    <w:rsid w:val="5E9F1A90"/>
    <w:rsid w:val="5EA50856"/>
    <w:rsid w:val="5EA7F04C"/>
    <w:rsid w:val="5EAEB25B"/>
    <w:rsid w:val="5EAF3515"/>
    <w:rsid w:val="5EC85AC0"/>
    <w:rsid w:val="5ED5B8FB"/>
    <w:rsid w:val="5EE19E02"/>
    <w:rsid w:val="5EE6ADB1"/>
    <w:rsid w:val="5EEEA649"/>
    <w:rsid w:val="5F14CD4B"/>
    <w:rsid w:val="5F2B2CD0"/>
    <w:rsid w:val="5F3A28CA"/>
    <w:rsid w:val="5F452E2B"/>
    <w:rsid w:val="5F464C4A"/>
    <w:rsid w:val="5F52AA67"/>
    <w:rsid w:val="5F52B1EC"/>
    <w:rsid w:val="5F61ADB0"/>
    <w:rsid w:val="5F651423"/>
    <w:rsid w:val="5F6B0036"/>
    <w:rsid w:val="5F974712"/>
    <w:rsid w:val="5FBAB1D9"/>
    <w:rsid w:val="5FC7D235"/>
    <w:rsid w:val="5FC7EB50"/>
    <w:rsid w:val="5FDE5782"/>
    <w:rsid w:val="6015FDBA"/>
    <w:rsid w:val="6017A2A4"/>
    <w:rsid w:val="60424DF3"/>
    <w:rsid w:val="6042EFA9"/>
    <w:rsid w:val="604CFC5E"/>
    <w:rsid w:val="60522E65"/>
    <w:rsid w:val="6076AAB7"/>
    <w:rsid w:val="60924A60"/>
    <w:rsid w:val="60A8B9CA"/>
    <w:rsid w:val="60A9E03B"/>
    <w:rsid w:val="60B15443"/>
    <w:rsid w:val="60ED418E"/>
    <w:rsid w:val="60F3F996"/>
    <w:rsid w:val="6102538A"/>
    <w:rsid w:val="610F178D"/>
    <w:rsid w:val="61194999"/>
    <w:rsid w:val="6128A350"/>
    <w:rsid w:val="61317D8B"/>
    <w:rsid w:val="614400D1"/>
    <w:rsid w:val="6149FF19"/>
    <w:rsid w:val="615306B9"/>
    <w:rsid w:val="61793701"/>
    <w:rsid w:val="617EC507"/>
    <w:rsid w:val="618503C0"/>
    <w:rsid w:val="618BC417"/>
    <w:rsid w:val="61A3549C"/>
    <w:rsid w:val="61A7F6D6"/>
    <w:rsid w:val="61B60737"/>
    <w:rsid w:val="61B9664D"/>
    <w:rsid w:val="61BA1416"/>
    <w:rsid w:val="61CBF7DF"/>
    <w:rsid w:val="61CF272D"/>
    <w:rsid w:val="61D3D844"/>
    <w:rsid w:val="61E1A31A"/>
    <w:rsid w:val="61E7BAC2"/>
    <w:rsid w:val="62032B06"/>
    <w:rsid w:val="6210824D"/>
    <w:rsid w:val="62115C6B"/>
    <w:rsid w:val="622295E1"/>
    <w:rsid w:val="62231949"/>
    <w:rsid w:val="62309176"/>
    <w:rsid w:val="623932FE"/>
    <w:rsid w:val="6251C9A9"/>
    <w:rsid w:val="626735C7"/>
    <w:rsid w:val="6284006A"/>
    <w:rsid w:val="62A14427"/>
    <w:rsid w:val="62A38389"/>
    <w:rsid w:val="62CD4DEC"/>
    <w:rsid w:val="62D6FD0D"/>
    <w:rsid w:val="62E10FB9"/>
    <w:rsid w:val="62EBC963"/>
    <w:rsid w:val="62F6B228"/>
    <w:rsid w:val="6304F1C0"/>
    <w:rsid w:val="6313CB1D"/>
    <w:rsid w:val="6318A83D"/>
    <w:rsid w:val="632B37C3"/>
    <w:rsid w:val="632C484E"/>
    <w:rsid w:val="633146C6"/>
    <w:rsid w:val="634D9E7C"/>
    <w:rsid w:val="6363FDFD"/>
    <w:rsid w:val="636DE819"/>
    <w:rsid w:val="6374CDB3"/>
    <w:rsid w:val="637D6C91"/>
    <w:rsid w:val="6382292C"/>
    <w:rsid w:val="638C5AEA"/>
    <w:rsid w:val="639C3B32"/>
    <w:rsid w:val="63D7AD47"/>
    <w:rsid w:val="63DCEE6E"/>
    <w:rsid w:val="63E3D4AC"/>
    <w:rsid w:val="63FFD778"/>
    <w:rsid w:val="641C72FA"/>
    <w:rsid w:val="64225712"/>
    <w:rsid w:val="642DC684"/>
    <w:rsid w:val="6438D3B8"/>
    <w:rsid w:val="6454EC79"/>
    <w:rsid w:val="64559C81"/>
    <w:rsid w:val="6462FAEC"/>
    <w:rsid w:val="647F5D68"/>
    <w:rsid w:val="6496A78A"/>
    <w:rsid w:val="64A0C221"/>
    <w:rsid w:val="64A394AC"/>
    <w:rsid w:val="64B38732"/>
    <w:rsid w:val="64BD342E"/>
    <w:rsid w:val="64C7520A"/>
    <w:rsid w:val="64D1ECAC"/>
    <w:rsid w:val="64DFAA6E"/>
    <w:rsid w:val="64E1260F"/>
    <w:rsid w:val="64EFB5BF"/>
    <w:rsid w:val="6504C442"/>
    <w:rsid w:val="650D4037"/>
    <w:rsid w:val="651F6B69"/>
    <w:rsid w:val="6524D4CF"/>
    <w:rsid w:val="652A8624"/>
    <w:rsid w:val="65737DA8"/>
    <w:rsid w:val="65770318"/>
    <w:rsid w:val="6577CC70"/>
    <w:rsid w:val="657AFF27"/>
    <w:rsid w:val="65893895"/>
    <w:rsid w:val="65A6AF49"/>
    <w:rsid w:val="65AC665A"/>
    <w:rsid w:val="65CD18BE"/>
    <w:rsid w:val="65CFFE44"/>
    <w:rsid w:val="65D455A7"/>
    <w:rsid w:val="65DEF479"/>
    <w:rsid w:val="65F59DF4"/>
    <w:rsid w:val="6600AD26"/>
    <w:rsid w:val="660D6118"/>
    <w:rsid w:val="6610235A"/>
    <w:rsid w:val="66236A25"/>
    <w:rsid w:val="66262984"/>
    <w:rsid w:val="662D6A2E"/>
    <w:rsid w:val="664B6BDF"/>
    <w:rsid w:val="6651A251"/>
    <w:rsid w:val="6658A2CC"/>
    <w:rsid w:val="666356A6"/>
    <w:rsid w:val="6663E910"/>
    <w:rsid w:val="66733641"/>
    <w:rsid w:val="6677F4F3"/>
    <w:rsid w:val="66794677"/>
    <w:rsid w:val="6679B942"/>
    <w:rsid w:val="668C7F4A"/>
    <w:rsid w:val="6697AF4E"/>
    <w:rsid w:val="66B98DD6"/>
    <w:rsid w:val="66BAEFB7"/>
    <w:rsid w:val="66E2943F"/>
    <w:rsid w:val="66E4B7CC"/>
    <w:rsid w:val="66E8ADA8"/>
    <w:rsid w:val="66FCC799"/>
    <w:rsid w:val="67010A03"/>
    <w:rsid w:val="67088698"/>
    <w:rsid w:val="6709FD61"/>
    <w:rsid w:val="670D5954"/>
    <w:rsid w:val="67105B11"/>
    <w:rsid w:val="6723A442"/>
    <w:rsid w:val="67276053"/>
    <w:rsid w:val="6729836E"/>
    <w:rsid w:val="673DC124"/>
    <w:rsid w:val="673FFA2A"/>
    <w:rsid w:val="675090EA"/>
    <w:rsid w:val="676614BF"/>
    <w:rsid w:val="677794C5"/>
    <w:rsid w:val="678046F8"/>
    <w:rsid w:val="67A3CA63"/>
    <w:rsid w:val="67A6C7C8"/>
    <w:rsid w:val="67B63C86"/>
    <w:rsid w:val="67CF95C7"/>
    <w:rsid w:val="67D674CE"/>
    <w:rsid w:val="67DAE629"/>
    <w:rsid w:val="67DBA664"/>
    <w:rsid w:val="67DC39B6"/>
    <w:rsid w:val="67F6C75C"/>
    <w:rsid w:val="68050694"/>
    <w:rsid w:val="68062BBA"/>
    <w:rsid w:val="680834E1"/>
    <w:rsid w:val="680BDF74"/>
    <w:rsid w:val="683254B0"/>
    <w:rsid w:val="68347397"/>
    <w:rsid w:val="6835533F"/>
    <w:rsid w:val="683A6EA8"/>
    <w:rsid w:val="684B93D6"/>
    <w:rsid w:val="684ED292"/>
    <w:rsid w:val="6869D9B1"/>
    <w:rsid w:val="686F15DA"/>
    <w:rsid w:val="688E6A62"/>
    <w:rsid w:val="68ABD517"/>
    <w:rsid w:val="68AEA3DA"/>
    <w:rsid w:val="68B05F91"/>
    <w:rsid w:val="68B11AA8"/>
    <w:rsid w:val="68B29FE9"/>
    <w:rsid w:val="68C2CC6F"/>
    <w:rsid w:val="68C39D17"/>
    <w:rsid w:val="69032F0B"/>
    <w:rsid w:val="69151CB6"/>
    <w:rsid w:val="69296D28"/>
    <w:rsid w:val="69398F78"/>
    <w:rsid w:val="693E981B"/>
    <w:rsid w:val="6955A539"/>
    <w:rsid w:val="696F8C4C"/>
    <w:rsid w:val="69825B99"/>
    <w:rsid w:val="69830CA1"/>
    <w:rsid w:val="69892AE9"/>
    <w:rsid w:val="6990632C"/>
    <w:rsid w:val="6992643B"/>
    <w:rsid w:val="6997D0C8"/>
    <w:rsid w:val="699BA1EB"/>
    <w:rsid w:val="69A8963C"/>
    <w:rsid w:val="69B68A0D"/>
    <w:rsid w:val="69BE98B2"/>
    <w:rsid w:val="69CF9B55"/>
    <w:rsid w:val="69DDE999"/>
    <w:rsid w:val="69E5C41A"/>
    <w:rsid w:val="69E6D25B"/>
    <w:rsid w:val="6A020DD2"/>
    <w:rsid w:val="6A021367"/>
    <w:rsid w:val="6A0D3549"/>
    <w:rsid w:val="6A16288D"/>
    <w:rsid w:val="6A165919"/>
    <w:rsid w:val="6A352512"/>
    <w:rsid w:val="6A37B4C8"/>
    <w:rsid w:val="6A50576D"/>
    <w:rsid w:val="6A52F47D"/>
    <w:rsid w:val="6A5F6D78"/>
    <w:rsid w:val="6A628F8E"/>
    <w:rsid w:val="6A75CCFD"/>
    <w:rsid w:val="6A7E345A"/>
    <w:rsid w:val="6A8E98A7"/>
    <w:rsid w:val="6A9156B4"/>
    <w:rsid w:val="6A943067"/>
    <w:rsid w:val="6AA3B570"/>
    <w:rsid w:val="6AADAB54"/>
    <w:rsid w:val="6ABC6A31"/>
    <w:rsid w:val="6ADE688A"/>
    <w:rsid w:val="6ADF4548"/>
    <w:rsid w:val="6AF19917"/>
    <w:rsid w:val="6B12EB92"/>
    <w:rsid w:val="6B1B4A29"/>
    <w:rsid w:val="6B1DDA6B"/>
    <w:rsid w:val="6B2793D9"/>
    <w:rsid w:val="6B2AD363"/>
    <w:rsid w:val="6B2C13EF"/>
    <w:rsid w:val="6B2D00FA"/>
    <w:rsid w:val="6B3FD5A3"/>
    <w:rsid w:val="6B406CD5"/>
    <w:rsid w:val="6B5A983E"/>
    <w:rsid w:val="6B5D218C"/>
    <w:rsid w:val="6B6101E5"/>
    <w:rsid w:val="6B87D99B"/>
    <w:rsid w:val="6BCA7D60"/>
    <w:rsid w:val="6BD37E73"/>
    <w:rsid w:val="6BE2157C"/>
    <w:rsid w:val="6C03B425"/>
    <w:rsid w:val="6C0BBEBA"/>
    <w:rsid w:val="6C37CA98"/>
    <w:rsid w:val="6C3EF8E2"/>
    <w:rsid w:val="6C40C5EF"/>
    <w:rsid w:val="6C600654"/>
    <w:rsid w:val="6C642013"/>
    <w:rsid w:val="6C725018"/>
    <w:rsid w:val="6C8442F0"/>
    <w:rsid w:val="6C877FD9"/>
    <w:rsid w:val="6C88A3FF"/>
    <w:rsid w:val="6C944E51"/>
    <w:rsid w:val="6C94D89C"/>
    <w:rsid w:val="6CA7E87B"/>
    <w:rsid w:val="6CC27C3D"/>
    <w:rsid w:val="6CC8D15B"/>
    <w:rsid w:val="6CCB3D0E"/>
    <w:rsid w:val="6CDB5865"/>
    <w:rsid w:val="6CEF56AD"/>
    <w:rsid w:val="6CF8C6A9"/>
    <w:rsid w:val="6CFF1E06"/>
    <w:rsid w:val="6D0DDCAA"/>
    <w:rsid w:val="6D1F87AF"/>
    <w:rsid w:val="6D2F681D"/>
    <w:rsid w:val="6D3BBEF1"/>
    <w:rsid w:val="6D5CD6DE"/>
    <w:rsid w:val="6D6C3C3F"/>
    <w:rsid w:val="6D6F97FB"/>
    <w:rsid w:val="6D9A3050"/>
    <w:rsid w:val="6D9F7A1C"/>
    <w:rsid w:val="6DAA020E"/>
    <w:rsid w:val="6DB373C7"/>
    <w:rsid w:val="6DBBB3B4"/>
    <w:rsid w:val="6DC898F2"/>
    <w:rsid w:val="6DE3FB91"/>
    <w:rsid w:val="6DF074AA"/>
    <w:rsid w:val="6E1231A4"/>
    <w:rsid w:val="6E1DDE58"/>
    <w:rsid w:val="6E1DE361"/>
    <w:rsid w:val="6E29165C"/>
    <w:rsid w:val="6E2A8712"/>
    <w:rsid w:val="6E3876CA"/>
    <w:rsid w:val="6E4175EE"/>
    <w:rsid w:val="6E546F74"/>
    <w:rsid w:val="6E589CD4"/>
    <w:rsid w:val="6E597F90"/>
    <w:rsid w:val="6E64A1BC"/>
    <w:rsid w:val="6E666D49"/>
    <w:rsid w:val="6E71A8D0"/>
    <w:rsid w:val="6E80F24F"/>
    <w:rsid w:val="6E8EF064"/>
    <w:rsid w:val="6E98CAD3"/>
    <w:rsid w:val="6EA0640B"/>
    <w:rsid w:val="6EA4C46B"/>
    <w:rsid w:val="6EAA41CA"/>
    <w:rsid w:val="6EABC4BD"/>
    <w:rsid w:val="6EBCBC72"/>
    <w:rsid w:val="6EBCEBBD"/>
    <w:rsid w:val="6EC6019C"/>
    <w:rsid w:val="6EE4F8B1"/>
    <w:rsid w:val="6EE6CB9E"/>
    <w:rsid w:val="6F00692B"/>
    <w:rsid w:val="6F0735BA"/>
    <w:rsid w:val="6F0D4E16"/>
    <w:rsid w:val="6F17B10C"/>
    <w:rsid w:val="6F250A1A"/>
    <w:rsid w:val="6F380349"/>
    <w:rsid w:val="6F3E537B"/>
    <w:rsid w:val="6F460FEF"/>
    <w:rsid w:val="6F481A4E"/>
    <w:rsid w:val="6F6A1DD2"/>
    <w:rsid w:val="6F6C5F49"/>
    <w:rsid w:val="6F6DF468"/>
    <w:rsid w:val="6FA5F333"/>
    <w:rsid w:val="6FB89129"/>
    <w:rsid w:val="6FC22978"/>
    <w:rsid w:val="6FCDEAEA"/>
    <w:rsid w:val="6FDEBF7B"/>
    <w:rsid w:val="6FE65CB5"/>
    <w:rsid w:val="6FF924AC"/>
    <w:rsid w:val="6FFA10F7"/>
    <w:rsid w:val="70113186"/>
    <w:rsid w:val="7020B293"/>
    <w:rsid w:val="706916C6"/>
    <w:rsid w:val="7072156E"/>
    <w:rsid w:val="70890583"/>
    <w:rsid w:val="70894719"/>
    <w:rsid w:val="709B97A3"/>
    <w:rsid w:val="70AA4395"/>
    <w:rsid w:val="70AB1754"/>
    <w:rsid w:val="70ACF759"/>
    <w:rsid w:val="70AFB963"/>
    <w:rsid w:val="70C2520B"/>
    <w:rsid w:val="70D23222"/>
    <w:rsid w:val="70DA3D2E"/>
    <w:rsid w:val="70E50E81"/>
    <w:rsid w:val="70F8A818"/>
    <w:rsid w:val="7103CC04"/>
    <w:rsid w:val="7133F0B4"/>
    <w:rsid w:val="713481B1"/>
    <w:rsid w:val="7137D0E4"/>
    <w:rsid w:val="7143C83D"/>
    <w:rsid w:val="71512BE5"/>
    <w:rsid w:val="7160C174"/>
    <w:rsid w:val="7160DA9B"/>
    <w:rsid w:val="716380A5"/>
    <w:rsid w:val="71661CCC"/>
    <w:rsid w:val="716A5442"/>
    <w:rsid w:val="716AAB40"/>
    <w:rsid w:val="717BF3C0"/>
    <w:rsid w:val="717F4529"/>
    <w:rsid w:val="719121D5"/>
    <w:rsid w:val="719FC1FB"/>
    <w:rsid w:val="71ACE1A2"/>
    <w:rsid w:val="71BE5F7F"/>
    <w:rsid w:val="71C3B7F0"/>
    <w:rsid w:val="71D51163"/>
    <w:rsid w:val="71D56CDD"/>
    <w:rsid w:val="71DEBC62"/>
    <w:rsid w:val="71E098A9"/>
    <w:rsid w:val="71E9A1EE"/>
    <w:rsid w:val="71EE6FFF"/>
    <w:rsid w:val="71F4B307"/>
    <w:rsid w:val="7205CC12"/>
    <w:rsid w:val="720A1E54"/>
    <w:rsid w:val="720ACB41"/>
    <w:rsid w:val="7229EF40"/>
    <w:rsid w:val="722C62AF"/>
    <w:rsid w:val="722E4741"/>
    <w:rsid w:val="7233D9B4"/>
    <w:rsid w:val="7276AD37"/>
    <w:rsid w:val="727D7331"/>
    <w:rsid w:val="72853472"/>
    <w:rsid w:val="7286BE99"/>
    <w:rsid w:val="7286F16A"/>
    <w:rsid w:val="728ED35D"/>
    <w:rsid w:val="729EA271"/>
    <w:rsid w:val="729F9C65"/>
    <w:rsid w:val="72A819ED"/>
    <w:rsid w:val="72D2BBC3"/>
    <w:rsid w:val="72DF6653"/>
    <w:rsid w:val="72E05AF2"/>
    <w:rsid w:val="72E9BD80"/>
    <w:rsid w:val="72FD2BBC"/>
    <w:rsid w:val="72FD4635"/>
    <w:rsid w:val="7318F130"/>
    <w:rsid w:val="731E3668"/>
    <w:rsid w:val="731ED7BF"/>
    <w:rsid w:val="732D5F07"/>
    <w:rsid w:val="732DA84E"/>
    <w:rsid w:val="73471067"/>
    <w:rsid w:val="734AB7ED"/>
    <w:rsid w:val="7355F9D4"/>
    <w:rsid w:val="735D5CB6"/>
    <w:rsid w:val="7375DF7A"/>
    <w:rsid w:val="737CFAFE"/>
    <w:rsid w:val="737E4032"/>
    <w:rsid w:val="73A9A6B4"/>
    <w:rsid w:val="73C4490F"/>
    <w:rsid w:val="73DEFDBA"/>
    <w:rsid w:val="73E00823"/>
    <w:rsid w:val="73F1369E"/>
    <w:rsid w:val="73F536DF"/>
    <w:rsid w:val="73F87B3D"/>
    <w:rsid w:val="7401F1FC"/>
    <w:rsid w:val="74033313"/>
    <w:rsid w:val="74089FAD"/>
    <w:rsid w:val="7412359E"/>
    <w:rsid w:val="74144012"/>
    <w:rsid w:val="7423550A"/>
    <w:rsid w:val="742CCC86"/>
    <w:rsid w:val="7435A4E6"/>
    <w:rsid w:val="7447D4AB"/>
    <w:rsid w:val="745DC5E4"/>
    <w:rsid w:val="745EAFB7"/>
    <w:rsid w:val="745F3EF3"/>
    <w:rsid w:val="746E3101"/>
    <w:rsid w:val="74871486"/>
    <w:rsid w:val="74ADC2C5"/>
    <w:rsid w:val="74BD0C24"/>
    <w:rsid w:val="74DE3C79"/>
    <w:rsid w:val="74E97111"/>
    <w:rsid w:val="74EA6064"/>
    <w:rsid w:val="74F23B21"/>
    <w:rsid w:val="74F3A274"/>
    <w:rsid w:val="74FD41B5"/>
    <w:rsid w:val="750EDEE1"/>
    <w:rsid w:val="753FB6EB"/>
    <w:rsid w:val="7543B71E"/>
    <w:rsid w:val="75735E4F"/>
    <w:rsid w:val="75815240"/>
    <w:rsid w:val="7582D388"/>
    <w:rsid w:val="7592AAF5"/>
    <w:rsid w:val="75A6CC3D"/>
    <w:rsid w:val="75A77BBB"/>
    <w:rsid w:val="75B3269E"/>
    <w:rsid w:val="75BA2ADF"/>
    <w:rsid w:val="75CBBDAD"/>
    <w:rsid w:val="75F3BC86"/>
    <w:rsid w:val="7609E70B"/>
    <w:rsid w:val="764201B3"/>
    <w:rsid w:val="76455E02"/>
    <w:rsid w:val="765EB2E9"/>
    <w:rsid w:val="7665B4D9"/>
    <w:rsid w:val="766A1A87"/>
    <w:rsid w:val="7679A2DF"/>
    <w:rsid w:val="767A0CDA"/>
    <w:rsid w:val="76935128"/>
    <w:rsid w:val="769457DF"/>
    <w:rsid w:val="769E83D1"/>
    <w:rsid w:val="769FE8F1"/>
    <w:rsid w:val="76B40EEA"/>
    <w:rsid w:val="76C941C2"/>
    <w:rsid w:val="76D91A1D"/>
    <w:rsid w:val="76E48E2A"/>
    <w:rsid w:val="76F3DC0E"/>
    <w:rsid w:val="7728F743"/>
    <w:rsid w:val="7730232A"/>
    <w:rsid w:val="7734252D"/>
    <w:rsid w:val="7746793F"/>
    <w:rsid w:val="77505486"/>
    <w:rsid w:val="77560CBE"/>
    <w:rsid w:val="7757E383"/>
    <w:rsid w:val="7762EB4C"/>
    <w:rsid w:val="776E1E7F"/>
    <w:rsid w:val="77986F6F"/>
    <w:rsid w:val="77AC1AAC"/>
    <w:rsid w:val="77AF97F3"/>
    <w:rsid w:val="77C23080"/>
    <w:rsid w:val="77C3E2A6"/>
    <w:rsid w:val="77C757D8"/>
    <w:rsid w:val="77CEB784"/>
    <w:rsid w:val="77D93BC6"/>
    <w:rsid w:val="77DE9168"/>
    <w:rsid w:val="77E39AB6"/>
    <w:rsid w:val="77FB49E9"/>
    <w:rsid w:val="78011971"/>
    <w:rsid w:val="780D8BB0"/>
    <w:rsid w:val="7815DD3B"/>
    <w:rsid w:val="781DBA5C"/>
    <w:rsid w:val="785332A3"/>
    <w:rsid w:val="7858FC78"/>
    <w:rsid w:val="788E7327"/>
    <w:rsid w:val="78A9FEFD"/>
    <w:rsid w:val="78AFF0E0"/>
    <w:rsid w:val="78B0468D"/>
    <w:rsid w:val="78B20831"/>
    <w:rsid w:val="78B4305C"/>
    <w:rsid w:val="78DD2737"/>
    <w:rsid w:val="78EFC3B3"/>
    <w:rsid w:val="7906209A"/>
    <w:rsid w:val="7915C631"/>
    <w:rsid w:val="7928A81E"/>
    <w:rsid w:val="793878C1"/>
    <w:rsid w:val="7971BDC3"/>
    <w:rsid w:val="7976EF50"/>
    <w:rsid w:val="798EF0B1"/>
    <w:rsid w:val="7993C20F"/>
    <w:rsid w:val="79A072C5"/>
    <w:rsid w:val="79A197E1"/>
    <w:rsid w:val="79A33B6E"/>
    <w:rsid w:val="79B6122F"/>
    <w:rsid w:val="79B84D15"/>
    <w:rsid w:val="79C77909"/>
    <w:rsid w:val="79CABAFC"/>
    <w:rsid w:val="79CD3F2E"/>
    <w:rsid w:val="79D84062"/>
    <w:rsid w:val="79DEB0DF"/>
    <w:rsid w:val="79E03CBD"/>
    <w:rsid w:val="79E3166C"/>
    <w:rsid w:val="79E31D21"/>
    <w:rsid w:val="7A156F4A"/>
    <w:rsid w:val="7A2DEDDA"/>
    <w:rsid w:val="7A2E545D"/>
    <w:rsid w:val="7A35A632"/>
    <w:rsid w:val="7A4B610C"/>
    <w:rsid w:val="7A57CD64"/>
    <w:rsid w:val="7A5F2FDA"/>
    <w:rsid w:val="7A712993"/>
    <w:rsid w:val="7A857C36"/>
    <w:rsid w:val="7AAA04D0"/>
    <w:rsid w:val="7AB190D3"/>
    <w:rsid w:val="7AC96FCD"/>
    <w:rsid w:val="7AD6E43D"/>
    <w:rsid w:val="7AE25615"/>
    <w:rsid w:val="7AE4BD9E"/>
    <w:rsid w:val="7AE9CD40"/>
    <w:rsid w:val="7AEF5E89"/>
    <w:rsid w:val="7AF10B9D"/>
    <w:rsid w:val="7B01F48E"/>
    <w:rsid w:val="7B07BCE1"/>
    <w:rsid w:val="7B0AEEFD"/>
    <w:rsid w:val="7B3455A0"/>
    <w:rsid w:val="7B3B3FAD"/>
    <w:rsid w:val="7B434D75"/>
    <w:rsid w:val="7B47E34E"/>
    <w:rsid w:val="7B51E290"/>
    <w:rsid w:val="7B554C69"/>
    <w:rsid w:val="7B66E2C8"/>
    <w:rsid w:val="7B85BAAF"/>
    <w:rsid w:val="7B874B37"/>
    <w:rsid w:val="7B9B8073"/>
    <w:rsid w:val="7BB57FCF"/>
    <w:rsid w:val="7BC00637"/>
    <w:rsid w:val="7BCA24BE"/>
    <w:rsid w:val="7BCE95ED"/>
    <w:rsid w:val="7BF7B546"/>
    <w:rsid w:val="7C046084"/>
    <w:rsid w:val="7C079B23"/>
    <w:rsid w:val="7C168651"/>
    <w:rsid w:val="7C291998"/>
    <w:rsid w:val="7C2C6DD2"/>
    <w:rsid w:val="7C2CC94F"/>
    <w:rsid w:val="7C365C6F"/>
    <w:rsid w:val="7C3D7C16"/>
    <w:rsid w:val="7C5DDE18"/>
    <w:rsid w:val="7C7521F6"/>
    <w:rsid w:val="7C774825"/>
    <w:rsid w:val="7C8DD0BE"/>
    <w:rsid w:val="7CC3AC86"/>
    <w:rsid w:val="7CC5FF21"/>
    <w:rsid w:val="7CC8D23B"/>
    <w:rsid w:val="7CDEAA2A"/>
    <w:rsid w:val="7CE96A4F"/>
    <w:rsid w:val="7CEE5CA1"/>
    <w:rsid w:val="7D018F37"/>
    <w:rsid w:val="7D0388BC"/>
    <w:rsid w:val="7D2D3FA0"/>
    <w:rsid w:val="7D59F803"/>
    <w:rsid w:val="7D5EFD75"/>
    <w:rsid w:val="7D66887A"/>
    <w:rsid w:val="7D6A8186"/>
    <w:rsid w:val="7D6AF4A7"/>
    <w:rsid w:val="7D72E84F"/>
    <w:rsid w:val="7D93160F"/>
    <w:rsid w:val="7DACA808"/>
    <w:rsid w:val="7DCA5B3D"/>
    <w:rsid w:val="7DE4622E"/>
    <w:rsid w:val="7DE8A5F2"/>
    <w:rsid w:val="7DFAC5A5"/>
    <w:rsid w:val="7DFCB594"/>
    <w:rsid w:val="7DFD78DC"/>
    <w:rsid w:val="7E0922E8"/>
    <w:rsid w:val="7E247429"/>
    <w:rsid w:val="7E2A3858"/>
    <w:rsid w:val="7E2B28A1"/>
    <w:rsid w:val="7E5C0F8F"/>
    <w:rsid w:val="7E6F668C"/>
    <w:rsid w:val="7E791876"/>
    <w:rsid w:val="7E870BCD"/>
    <w:rsid w:val="7E8BFBBA"/>
    <w:rsid w:val="7E9C43B6"/>
    <w:rsid w:val="7E9C8E5F"/>
    <w:rsid w:val="7E9D0001"/>
    <w:rsid w:val="7EA674ED"/>
    <w:rsid w:val="7EA7D59F"/>
    <w:rsid w:val="7EAA077D"/>
    <w:rsid w:val="7EAF74CC"/>
    <w:rsid w:val="7EE707EA"/>
    <w:rsid w:val="7EFE2564"/>
    <w:rsid w:val="7F0AE8D1"/>
    <w:rsid w:val="7F26D67B"/>
    <w:rsid w:val="7F303FD4"/>
    <w:rsid w:val="7F359FB8"/>
    <w:rsid w:val="7F413D9E"/>
    <w:rsid w:val="7F4BBB45"/>
    <w:rsid w:val="7F542E08"/>
    <w:rsid w:val="7F564BFA"/>
    <w:rsid w:val="7F6642AC"/>
    <w:rsid w:val="7FA83EBA"/>
    <w:rsid w:val="7FAEE8E7"/>
    <w:rsid w:val="7FB0B9E7"/>
    <w:rsid w:val="7FB8F38B"/>
    <w:rsid w:val="7FBBE685"/>
    <w:rsid w:val="7FF58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26360"/>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33"/>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33"/>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33"/>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33"/>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33"/>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33"/>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33"/>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33"/>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27"/>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8"/>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29"/>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30"/>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31"/>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32"/>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rsid w:val="00456744"/>
    <w:rPr>
      <w:rFonts w:ascii="Arial" w:hAnsi="Arial"/>
      <w:bCs/>
      <w:sz w:val="22"/>
      <w:szCs w:val="26"/>
      <w:lang w:val="x-none"/>
    </w:rPr>
  </w:style>
  <w:style w:type="character" w:customStyle="1" w:styleId="Otsikko4Char">
    <w:name w:val="Otsikko 4 Char"/>
    <w:link w:val="Otsikko4"/>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34"/>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table" w:customStyle="1" w:styleId="TaulukkoRuudukko2">
    <w:name w:val="Taulukko Ruudukko2"/>
    <w:basedOn w:val="Normaalitaulukko"/>
    <w:next w:val="TaulukkoRuudukko"/>
    <w:uiPriority w:val="39"/>
    <w:rsid w:val="00327D06"/>
    <w:rPr>
      <w:rFonts w:ascii="Calibri" w:eastAsia="Calibri" w:hAnsi="Calibr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39"/>
    <w:rsid w:val="00327D06"/>
    <w:rPr>
      <w:rFonts w:ascii="Calibri" w:eastAsia="Calibri" w:hAnsi="Calibr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39"/>
    <w:rsid w:val="00327D06"/>
    <w:rPr>
      <w:rFonts w:ascii="Calibri" w:eastAsia="Calibri" w:hAnsi="Calibr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5">
    <w:name w:val="Taulukko Ruudukko5"/>
    <w:basedOn w:val="Normaalitaulukko"/>
    <w:next w:val="TaulukkoRuudukko"/>
    <w:uiPriority w:val="39"/>
    <w:rsid w:val="00327D06"/>
    <w:rPr>
      <w:rFonts w:ascii="Calibri" w:eastAsia="Calibri" w:hAnsi="Calibr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6">
    <w:name w:val="Taulukko Ruudukko6"/>
    <w:basedOn w:val="Normaalitaulukko"/>
    <w:next w:val="TaulukkoRuudukko"/>
    <w:uiPriority w:val="39"/>
    <w:rsid w:val="00F700FF"/>
    <w:rPr>
      <w:rFonts w:ascii="Calibri" w:eastAsia="Calibri" w:hAnsi="Calibr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7">
    <w:name w:val="Taulukko Ruudukko7"/>
    <w:basedOn w:val="Normaalitaulukko"/>
    <w:next w:val="TaulukkoRuudukko"/>
    <w:uiPriority w:val="39"/>
    <w:rsid w:val="00F700FF"/>
    <w:rPr>
      <w:rFonts w:ascii="Calibri" w:eastAsia="Calibri" w:hAnsi="Calibr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487">
      <w:bodyDiv w:val="1"/>
      <w:marLeft w:val="0"/>
      <w:marRight w:val="0"/>
      <w:marTop w:val="0"/>
      <w:marBottom w:val="0"/>
      <w:divBdr>
        <w:top w:val="none" w:sz="0" w:space="0" w:color="auto"/>
        <w:left w:val="none" w:sz="0" w:space="0" w:color="auto"/>
        <w:bottom w:val="none" w:sz="0" w:space="0" w:color="auto"/>
        <w:right w:val="none" w:sz="0" w:space="0" w:color="auto"/>
      </w:divBdr>
      <w:divsChild>
        <w:div w:id="1275988163">
          <w:marLeft w:val="1080"/>
          <w:marRight w:val="0"/>
          <w:marTop w:val="100"/>
          <w:marBottom w:val="0"/>
          <w:divBdr>
            <w:top w:val="none" w:sz="0" w:space="0" w:color="auto"/>
            <w:left w:val="none" w:sz="0" w:space="0" w:color="auto"/>
            <w:bottom w:val="none" w:sz="0" w:space="0" w:color="auto"/>
            <w:right w:val="none" w:sz="0" w:space="0" w:color="auto"/>
          </w:divBdr>
        </w:div>
        <w:div w:id="28190529">
          <w:marLeft w:val="1080"/>
          <w:marRight w:val="0"/>
          <w:marTop w:val="100"/>
          <w:marBottom w:val="0"/>
          <w:divBdr>
            <w:top w:val="none" w:sz="0" w:space="0" w:color="auto"/>
            <w:left w:val="none" w:sz="0" w:space="0" w:color="auto"/>
            <w:bottom w:val="none" w:sz="0" w:space="0" w:color="auto"/>
            <w:right w:val="none" w:sz="0" w:space="0" w:color="auto"/>
          </w:divBdr>
        </w:div>
      </w:divsChild>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651836160">
      <w:bodyDiv w:val="1"/>
      <w:marLeft w:val="0"/>
      <w:marRight w:val="0"/>
      <w:marTop w:val="0"/>
      <w:marBottom w:val="0"/>
      <w:divBdr>
        <w:top w:val="none" w:sz="0" w:space="0" w:color="auto"/>
        <w:left w:val="none" w:sz="0" w:space="0" w:color="auto"/>
        <w:bottom w:val="none" w:sz="0" w:space="0" w:color="auto"/>
        <w:right w:val="none" w:sz="0" w:space="0" w:color="auto"/>
      </w:divBdr>
    </w:div>
    <w:div w:id="696583867">
      <w:bodyDiv w:val="1"/>
      <w:marLeft w:val="0"/>
      <w:marRight w:val="0"/>
      <w:marTop w:val="0"/>
      <w:marBottom w:val="0"/>
      <w:divBdr>
        <w:top w:val="none" w:sz="0" w:space="0" w:color="auto"/>
        <w:left w:val="none" w:sz="0" w:space="0" w:color="auto"/>
        <w:bottom w:val="none" w:sz="0" w:space="0" w:color="auto"/>
        <w:right w:val="none" w:sz="0" w:space="0" w:color="auto"/>
      </w:divBdr>
      <w:divsChild>
        <w:div w:id="369234209">
          <w:marLeft w:val="1080"/>
          <w:marRight w:val="0"/>
          <w:marTop w:val="10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395932601">
      <w:bodyDiv w:val="1"/>
      <w:marLeft w:val="0"/>
      <w:marRight w:val="0"/>
      <w:marTop w:val="0"/>
      <w:marBottom w:val="0"/>
      <w:divBdr>
        <w:top w:val="none" w:sz="0" w:space="0" w:color="auto"/>
        <w:left w:val="none" w:sz="0" w:space="0" w:color="auto"/>
        <w:bottom w:val="none" w:sz="0" w:space="0" w:color="auto"/>
        <w:right w:val="none" w:sz="0" w:space="0" w:color="auto"/>
      </w:divBdr>
      <w:divsChild>
        <w:div w:id="2119834411">
          <w:marLeft w:val="2520"/>
          <w:marRight w:val="0"/>
          <w:marTop w:val="100"/>
          <w:marBottom w:val="0"/>
          <w:divBdr>
            <w:top w:val="none" w:sz="0" w:space="0" w:color="auto"/>
            <w:left w:val="none" w:sz="0" w:space="0" w:color="auto"/>
            <w:bottom w:val="none" w:sz="0" w:space="0" w:color="auto"/>
            <w:right w:val="none" w:sz="0" w:space="0" w:color="auto"/>
          </w:divBdr>
        </w:div>
        <w:div w:id="87044799">
          <w:marLeft w:val="2520"/>
          <w:marRight w:val="0"/>
          <w:marTop w:val="100"/>
          <w:marBottom w:val="0"/>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33640583">
      <w:bodyDiv w:val="1"/>
      <w:marLeft w:val="0"/>
      <w:marRight w:val="0"/>
      <w:marTop w:val="0"/>
      <w:marBottom w:val="0"/>
      <w:divBdr>
        <w:top w:val="none" w:sz="0" w:space="0" w:color="auto"/>
        <w:left w:val="none" w:sz="0" w:space="0" w:color="auto"/>
        <w:bottom w:val="none" w:sz="0" w:space="0" w:color="auto"/>
        <w:right w:val="none" w:sz="0" w:space="0" w:color="auto"/>
      </w:divBdr>
    </w:div>
    <w:div w:id="1834100750">
      <w:bodyDiv w:val="1"/>
      <w:marLeft w:val="0"/>
      <w:marRight w:val="0"/>
      <w:marTop w:val="0"/>
      <w:marBottom w:val="0"/>
      <w:divBdr>
        <w:top w:val="none" w:sz="0" w:space="0" w:color="auto"/>
        <w:left w:val="none" w:sz="0" w:space="0" w:color="auto"/>
        <w:bottom w:val="none" w:sz="0" w:space="0" w:color="auto"/>
        <w:right w:val="none" w:sz="0" w:space="0" w:color="auto"/>
      </w:divBdr>
      <w:divsChild>
        <w:div w:id="84809825">
          <w:marLeft w:val="1080"/>
          <w:marRight w:val="0"/>
          <w:marTop w:val="100"/>
          <w:marBottom w:val="0"/>
          <w:divBdr>
            <w:top w:val="none" w:sz="0" w:space="0" w:color="auto"/>
            <w:left w:val="none" w:sz="0" w:space="0" w:color="auto"/>
            <w:bottom w:val="none" w:sz="0" w:space="0" w:color="auto"/>
            <w:right w:val="none" w:sz="0" w:space="0" w:color="auto"/>
          </w:divBdr>
        </w:div>
        <w:div w:id="1945578882">
          <w:marLeft w:val="1080"/>
          <w:marRight w:val="0"/>
          <w:marTop w:val="100"/>
          <w:marBottom w:val="0"/>
          <w:divBdr>
            <w:top w:val="none" w:sz="0" w:space="0" w:color="auto"/>
            <w:left w:val="none" w:sz="0" w:space="0" w:color="auto"/>
            <w:bottom w:val="none" w:sz="0" w:space="0" w:color="auto"/>
            <w:right w:val="none" w:sz="0" w:space="0" w:color="auto"/>
          </w:divBdr>
        </w:div>
      </w:divsChild>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E4D4B8236A2BD34D8FAF269DAB95A567" ma:contentTypeVersion="2" ma:contentTypeDescription="Luo uusi asiakirja." ma:contentTypeScope="" ma:versionID="c4514b910721e8468a0d47da6f6fb609">
  <xsd:schema xmlns:xsd="http://www.w3.org/2001/XMLSchema" xmlns:xs="http://www.w3.org/2001/XMLSchema" xmlns:p="http://schemas.microsoft.com/office/2006/metadata/properties" xmlns:ns2="75246b21-e54e-425e-959f-1d9263e02b5e" targetNamespace="http://schemas.microsoft.com/office/2006/metadata/properties" ma:root="true" ma:fieldsID="4611dbd46245a28ee3c626b52ea2a9f6" ns2:_="">
    <xsd:import namespace="75246b21-e54e-425e-959f-1d9263e02b5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6b21-e54e-425e-959f-1d9263e02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F388-D66B-4C9D-87A1-C4B7AA9B1A4C}">
  <ds:schemaRefs>
    <ds:schemaRef ds:uri="http://schemas.openxmlformats.org/officeDocument/2006/bibliography"/>
  </ds:schemaRefs>
</ds:datastoreItem>
</file>

<file path=customXml/itemProps2.xml><?xml version="1.0" encoding="utf-8"?>
<ds:datastoreItem xmlns:ds="http://schemas.openxmlformats.org/officeDocument/2006/customXml" ds:itemID="{84F4457B-42C8-46E1-844A-CFFFB612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6b21-e54e-425e-959f-1d9263e02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4.xml><?xml version="1.0" encoding="utf-8"?>
<ds:datastoreItem xmlns:ds="http://schemas.openxmlformats.org/officeDocument/2006/customXml" ds:itemID="{39D68DEF-2611-492F-8C6E-BEA130644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4844</Words>
  <Characters>43725</Characters>
  <Application>Microsoft Office Word</Application>
  <DocSecurity>4</DocSecurity>
  <Lines>364</Lines>
  <Paragraphs>96</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48473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creator>stmjula</dc:creator>
  <cp:lastModifiedBy>Sari Laine</cp:lastModifiedBy>
  <cp:revision>2</cp:revision>
  <cp:lastPrinted>2015-03-11T06:10:00Z</cp:lastPrinted>
  <dcterms:created xsi:type="dcterms:W3CDTF">2022-03-18T08:05:00Z</dcterms:created>
  <dcterms:modified xsi:type="dcterms:W3CDTF">2022-03-18T08:05:00Z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0x010100E4D4B8236A2BD34D8FAF269DAB95A567</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